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04" w:rsidRDefault="00D04A04" w:rsidP="00BD1428">
      <w:pPr>
        <w:pStyle w:val="Heading1"/>
        <w:spacing w:before="0" w:line="240" w:lineRule="auto"/>
        <w:rPr>
          <w:rFonts w:eastAsia="Times New Roman"/>
        </w:rPr>
      </w:pPr>
    </w:p>
    <w:p w:rsidR="00D04A04" w:rsidRDefault="00D04A04" w:rsidP="00BD1428">
      <w:pPr>
        <w:pStyle w:val="Heading1"/>
        <w:spacing w:before="0" w:line="240" w:lineRule="auto"/>
        <w:rPr>
          <w:rFonts w:eastAsia="Times New Roman"/>
        </w:rPr>
      </w:pPr>
    </w:p>
    <w:p w:rsidR="00C61A49" w:rsidRPr="00353730" w:rsidRDefault="002C264E" w:rsidP="00BD1428">
      <w:pPr>
        <w:pStyle w:val="Heading1"/>
        <w:spacing w:before="0" w:line="240" w:lineRule="auto"/>
        <w:rPr>
          <w:rFonts w:eastAsia="Times New Roman"/>
          <w:b w:val="0"/>
          <w:sz w:val="24"/>
          <w:szCs w:val="24"/>
        </w:rPr>
      </w:pPr>
      <w:r>
        <w:rPr>
          <w:rFonts w:eastAsia="Times New Roman"/>
        </w:rPr>
        <w:t>DIGITAL MEDIA, ARTS, AND TECHNOLOGY</w:t>
      </w:r>
    </w:p>
    <w:p w:rsidR="00C61A49" w:rsidRPr="00B0144C" w:rsidRDefault="002C264E" w:rsidP="00B0144C">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(DIGIT</w:t>
      </w:r>
      <w:r w:rsidR="00B0144C">
        <w:rPr>
          <w:rFonts w:ascii="Times New Roman" w:eastAsia="Times New Roman" w:hAnsi="Times New Roman"/>
          <w:b/>
          <w:bCs/>
          <w:sz w:val="24"/>
          <w:szCs w:val="24"/>
        </w:rPr>
        <w:t xml:space="preserve"> – B.A., 120 Credits</w:t>
      </w:r>
      <w:r w:rsidR="00C61A49" w:rsidRPr="00353730">
        <w:rPr>
          <w:rFonts w:ascii="Times New Roman" w:eastAsia="Times New Roman" w:hAnsi="Times New Roman"/>
          <w:b/>
          <w:bCs/>
          <w:sz w:val="24"/>
          <w:szCs w:val="24"/>
        </w:rPr>
        <w:t>)</w:t>
      </w:r>
    </w:p>
    <w:p w:rsidR="00C61A49" w:rsidRDefault="002C264E" w:rsidP="00B0144C">
      <w:pPr>
        <w:shd w:val="clear" w:color="auto" w:fill="FFFFFF"/>
        <w:spacing w:before="100" w:beforeAutospacing="1" w:after="100" w:afterAutospacing="1" w:line="240" w:lineRule="auto"/>
        <w:rPr>
          <w:rFonts w:ascii="Times New Roman" w:eastAsia="Times New Roman" w:hAnsi="Times New Roman"/>
          <w:color w:val="000000"/>
        </w:rPr>
      </w:pPr>
      <w:r>
        <w:rPr>
          <w:rFonts w:ascii="Times New Roman" w:eastAsia="Times New Roman" w:hAnsi="Times New Roman"/>
          <w:color w:val="000000"/>
        </w:rPr>
        <w:t>Technology has transformed the way we learn, work, and interact. Consider the speed of our digital conversion: just twenty years ago there was no smart phone, mp3 file, streaming video, cloud storage or GPS. Google wasn’t a verb and your social network was limited to your home, school and workplace.</w:t>
      </w:r>
    </w:p>
    <w:p w:rsidR="002C264E" w:rsidRDefault="002C264E" w:rsidP="005C4052">
      <w:pPr>
        <w:shd w:val="clear" w:color="auto" w:fill="FFFFFF"/>
        <w:spacing w:before="100" w:beforeAutospacing="1" w:after="100" w:afterAutospacing="1" w:line="240" w:lineRule="auto"/>
        <w:rPr>
          <w:rFonts w:ascii="Times New Roman" w:eastAsia="Times New Roman" w:hAnsi="Times New Roman"/>
          <w:color w:val="000000"/>
        </w:rPr>
      </w:pPr>
      <w:r>
        <w:rPr>
          <w:rFonts w:ascii="Times New Roman" w:eastAsia="Times New Roman" w:hAnsi="Times New Roman"/>
          <w:color w:val="000000"/>
        </w:rPr>
        <w:t>If you often find yourself thinking about digital media – how it’s changed our world, what the future holds and how the technology can be applied and improved – consider pursuing a B.A. in Digital Media, Arts, and Technology. This interdisciplinary degree combines the broad perspective of the liberal arts with technical skill, so you’ll study technology history and theory at the same time that you’re learning to use the newest programming languages, digital tools, and computer systems.</w:t>
      </w:r>
    </w:p>
    <w:p w:rsidR="002C264E" w:rsidRDefault="002C264E" w:rsidP="00B0144C">
      <w:pPr>
        <w:shd w:val="clear" w:color="auto" w:fill="FFFFFF"/>
        <w:spacing w:before="100" w:beforeAutospacing="1" w:after="100" w:afterAutospacing="1" w:line="240" w:lineRule="auto"/>
        <w:rPr>
          <w:rFonts w:ascii="Times New Roman" w:eastAsia="Times New Roman" w:hAnsi="Times New Roman"/>
          <w:color w:val="000000"/>
        </w:rPr>
      </w:pPr>
      <w:r>
        <w:rPr>
          <w:rFonts w:ascii="Times New Roman" w:eastAsia="Times New Roman" w:hAnsi="Times New Roman"/>
          <w:color w:val="000000"/>
        </w:rPr>
        <w:t>Majors in Digital Media, Arts, and Technology choose to study in any two of four concentrations:</w:t>
      </w:r>
    </w:p>
    <w:p w:rsidR="002C264E" w:rsidRDefault="002C264E" w:rsidP="00B0144C">
      <w:pPr>
        <w:shd w:val="clear" w:color="auto" w:fill="FFFFFF"/>
        <w:spacing w:before="100" w:beforeAutospacing="1" w:after="100" w:afterAutospacing="1" w:line="240" w:lineRule="auto"/>
        <w:rPr>
          <w:rFonts w:ascii="Times New Roman" w:eastAsia="Times New Roman" w:hAnsi="Times New Roman"/>
          <w:color w:val="000000"/>
        </w:rPr>
      </w:pPr>
      <w:r w:rsidRPr="00E023B9">
        <w:rPr>
          <w:rFonts w:ascii="Times New Roman" w:eastAsia="Times New Roman" w:hAnsi="Times New Roman"/>
          <w:b/>
          <w:color w:val="000000"/>
        </w:rPr>
        <w:t>Digital Humanities:</w:t>
      </w:r>
      <w:r>
        <w:rPr>
          <w:rFonts w:ascii="Times New Roman" w:eastAsia="Times New Roman" w:hAnsi="Times New Roman"/>
          <w:color w:val="000000"/>
        </w:rPr>
        <w:t xml:space="preserve"> Learn how to use computers to solve humanities-based problems. Libraries and archives – as well as corporations and governments – have more information than can be practically read. Computing in the </w:t>
      </w:r>
      <w:r w:rsidR="00E023B9">
        <w:rPr>
          <w:rFonts w:ascii="Times New Roman" w:eastAsia="Times New Roman" w:hAnsi="Times New Roman"/>
          <w:color w:val="000000"/>
        </w:rPr>
        <w:t>humanities gives us the ability to organize the material and make it available to the widest possible audience.</w:t>
      </w:r>
    </w:p>
    <w:p w:rsidR="00E023B9" w:rsidRDefault="00E023B9" w:rsidP="00B0144C">
      <w:pPr>
        <w:shd w:val="clear" w:color="auto" w:fill="FFFFFF"/>
        <w:spacing w:before="100" w:beforeAutospacing="1" w:after="100" w:afterAutospacing="1" w:line="240" w:lineRule="auto"/>
        <w:rPr>
          <w:rFonts w:ascii="Times New Roman" w:eastAsia="Times New Roman" w:hAnsi="Times New Roman"/>
          <w:color w:val="000000"/>
        </w:rPr>
      </w:pPr>
      <w:r w:rsidRPr="00E023B9">
        <w:rPr>
          <w:rFonts w:ascii="Times New Roman" w:eastAsia="Times New Roman" w:hAnsi="Times New Roman"/>
          <w:b/>
          <w:color w:val="000000"/>
        </w:rPr>
        <w:t>Sound and Motion:</w:t>
      </w:r>
      <w:r>
        <w:rPr>
          <w:rFonts w:ascii="Times New Roman" w:eastAsia="Times New Roman" w:hAnsi="Times New Roman"/>
          <w:color w:val="000000"/>
        </w:rPr>
        <w:t xml:space="preserve"> Tell engaging stories by making and sharing online videos, digital music, video games, and professional-quality movies.</w:t>
      </w:r>
    </w:p>
    <w:p w:rsidR="00E023B9" w:rsidRDefault="00E023B9" w:rsidP="00B0144C">
      <w:pPr>
        <w:shd w:val="clear" w:color="auto" w:fill="FFFFFF"/>
        <w:spacing w:before="100" w:beforeAutospacing="1" w:after="100" w:afterAutospacing="1" w:line="240" w:lineRule="auto"/>
        <w:rPr>
          <w:rFonts w:ascii="Times New Roman" w:eastAsia="Times New Roman" w:hAnsi="Times New Roman"/>
          <w:color w:val="000000"/>
        </w:rPr>
      </w:pPr>
      <w:r w:rsidRPr="00E023B9">
        <w:rPr>
          <w:rFonts w:ascii="Times New Roman" w:eastAsia="Times New Roman" w:hAnsi="Times New Roman"/>
          <w:b/>
          <w:color w:val="000000"/>
        </w:rPr>
        <w:t xml:space="preserve">Modeling and Simulation/Human-Computer Interaction: </w:t>
      </w:r>
      <w:r>
        <w:rPr>
          <w:rFonts w:ascii="Times New Roman" w:eastAsia="Times New Roman" w:hAnsi="Times New Roman"/>
          <w:color w:val="000000"/>
        </w:rPr>
        <w:t>Conceptualize the world and the people in it. How can we represent them through live, virtual, and constructive simulations and realistic models of human behavior?</w:t>
      </w:r>
    </w:p>
    <w:p w:rsidR="00E023B9" w:rsidRPr="00B0144C" w:rsidRDefault="00E023B9" w:rsidP="00B0144C">
      <w:pPr>
        <w:shd w:val="clear" w:color="auto" w:fill="FFFFFF"/>
        <w:spacing w:before="100" w:beforeAutospacing="1" w:after="100" w:afterAutospacing="1" w:line="240" w:lineRule="auto"/>
        <w:rPr>
          <w:rFonts w:ascii="Times New Roman" w:eastAsia="Times New Roman" w:hAnsi="Times New Roman"/>
          <w:color w:val="000000"/>
        </w:rPr>
      </w:pPr>
      <w:r w:rsidRPr="00E023B9">
        <w:rPr>
          <w:rFonts w:ascii="Times New Roman" w:eastAsia="Times New Roman" w:hAnsi="Times New Roman"/>
          <w:b/>
          <w:color w:val="000000"/>
        </w:rPr>
        <w:t>Data Visualization and Assessment:</w:t>
      </w:r>
      <w:r>
        <w:rPr>
          <w:rFonts w:ascii="Times New Roman" w:eastAsia="Times New Roman" w:hAnsi="Times New Roman"/>
          <w:color w:val="000000"/>
        </w:rPr>
        <w:t xml:space="preserve"> Data is meaningless without a way to represent and interpret it. Learn to process data and make arguments based on both qualitative and quantitative values.</w:t>
      </w:r>
    </w:p>
    <w:p w:rsidR="00C61A49" w:rsidRPr="00353730" w:rsidRDefault="00C61A49" w:rsidP="00B0144C">
      <w:pPr>
        <w:pStyle w:val="Heading2"/>
        <w:jc w:val="center"/>
        <w:rPr>
          <w:rFonts w:eastAsia="Times New Roman"/>
        </w:rPr>
      </w:pPr>
      <w:r w:rsidRPr="00353730">
        <w:rPr>
          <w:rFonts w:eastAsia="Times New Roman"/>
        </w:rPr>
        <w:t xml:space="preserve">CAREER </w:t>
      </w:r>
      <w:r w:rsidRPr="00447DC1">
        <w:t>OPPORTUNITIES</w:t>
      </w:r>
    </w:p>
    <w:p w:rsidR="00C61A49" w:rsidRPr="00353730" w:rsidRDefault="00C61A49" w:rsidP="00C61A49">
      <w:pPr>
        <w:autoSpaceDE w:val="0"/>
        <w:autoSpaceDN w:val="0"/>
        <w:adjustRightInd w:val="0"/>
        <w:spacing w:after="0" w:line="240" w:lineRule="auto"/>
        <w:jc w:val="center"/>
        <w:rPr>
          <w:rFonts w:ascii="Times New Roman" w:eastAsia="Times New Roman" w:hAnsi="Times New Roman"/>
          <w:sz w:val="20"/>
          <w:szCs w:val="20"/>
        </w:rPr>
      </w:pPr>
    </w:p>
    <w:p w:rsidR="00C61A49" w:rsidRPr="00353730" w:rsidRDefault="00E023B9" w:rsidP="00C61A49">
      <w:pPr>
        <w:autoSpaceDE w:val="0"/>
        <w:autoSpaceDN w:val="0"/>
        <w:adjustRightInd w:val="0"/>
        <w:spacing w:after="0" w:line="240" w:lineRule="auto"/>
        <w:rPr>
          <w:rFonts w:ascii="Times New Roman" w:eastAsia="Times New Roman" w:hAnsi="Times New Roman"/>
          <w:szCs w:val="24"/>
        </w:rPr>
      </w:pPr>
      <w:r>
        <w:rPr>
          <w:rFonts w:ascii="Times New Roman" w:eastAsia="Times New Roman" w:hAnsi="Times New Roman"/>
          <w:sz w:val="24"/>
          <w:szCs w:val="24"/>
        </w:rPr>
        <w:t>Career options for graduates of the Digital Media, Arts, and Technology program include web content editor, web designer, digital marketing strategist, social media specialist, digital artist, digital photo/video editor, digital art director, multimedia specialist, front-end analyst, digital media planner, technica</w:t>
      </w:r>
      <w:r w:rsidR="00F34BDF">
        <w:rPr>
          <w:rFonts w:ascii="Times New Roman" w:eastAsia="Times New Roman" w:hAnsi="Times New Roman"/>
          <w:sz w:val="24"/>
          <w:szCs w:val="24"/>
        </w:rPr>
        <w:t>l producer, public relations or advertising specialist, graphic designer, and other specialties.</w:t>
      </w:r>
    </w:p>
    <w:p w:rsidR="00C61A49" w:rsidRPr="00353730" w:rsidRDefault="00C61A49" w:rsidP="00C61A49">
      <w:pPr>
        <w:autoSpaceDE w:val="0"/>
        <w:autoSpaceDN w:val="0"/>
        <w:adjustRightInd w:val="0"/>
        <w:spacing w:after="0" w:line="240" w:lineRule="auto"/>
        <w:rPr>
          <w:rFonts w:ascii="Times New Roman" w:eastAsia="Times New Roman" w:hAnsi="Times New Roman"/>
          <w:sz w:val="20"/>
          <w:szCs w:val="20"/>
        </w:rPr>
      </w:pPr>
    </w:p>
    <w:p w:rsidR="00C61A49" w:rsidRPr="00353730" w:rsidRDefault="00C61A49" w:rsidP="00C61A49">
      <w:pPr>
        <w:autoSpaceDE w:val="0"/>
        <w:autoSpaceDN w:val="0"/>
        <w:adjustRightInd w:val="0"/>
        <w:spacing w:after="0" w:line="240" w:lineRule="auto"/>
        <w:rPr>
          <w:rFonts w:ascii="Times New Roman" w:eastAsia="Times New Roman" w:hAnsi="Times New Roman"/>
          <w:sz w:val="20"/>
          <w:szCs w:val="20"/>
        </w:rPr>
      </w:pPr>
    </w:p>
    <w:p w:rsidR="00C61A49" w:rsidRPr="00B0144C" w:rsidRDefault="00F34BDF" w:rsidP="00C61A49">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Program Chair:  Dr. Sharon Dale</w:t>
      </w:r>
      <w:r w:rsidR="00C61A49" w:rsidRPr="00B0144C">
        <w:rPr>
          <w:rFonts w:ascii="Times New Roman" w:eastAsia="Times New Roman" w:hAnsi="Times New Roman"/>
          <w:b/>
          <w:sz w:val="24"/>
          <w:szCs w:val="24"/>
        </w:rPr>
        <w:t>, 814-898-6208, sxd4@psu.edu</w:t>
      </w:r>
    </w:p>
    <w:p w:rsidR="00BD1428" w:rsidRDefault="00F34BDF" w:rsidP="00C61A49">
      <w:pPr>
        <w:autoSpaceDE w:val="0"/>
        <w:autoSpaceDN w:val="0"/>
        <w:adjustRightInd w:val="0"/>
        <w:spacing w:after="0" w:line="240" w:lineRule="auto"/>
        <w:jc w:val="center"/>
        <w:rPr>
          <w:rFonts w:ascii="Times New Roman" w:eastAsia="Times New Roman" w:hAnsi="Times New Roman"/>
          <w:sz w:val="16"/>
          <w:szCs w:val="16"/>
        </w:rPr>
      </w:pPr>
      <w:r>
        <w:rPr>
          <w:rFonts w:ascii="Times New Roman" w:eastAsia="Times New Roman" w:hAnsi="Times New Roman"/>
          <w:sz w:val="24"/>
          <w:szCs w:val="24"/>
        </w:rPr>
        <w:t>behrend.psu.edu/</w:t>
      </w:r>
      <w:r w:rsidR="006870B7">
        <w:rPr>
          <w:rFonts w:ascii="Times New Roman" w:eastAsia="Times New Roman" w:hAnsi="Times New Roman"/>
          <w:sz w:val="24"/>
          <w:szCs w:val="24"/>
        </w:rPr>
        <w:t>DIGIT</w:t>
      </w:r>
    </w:p>
    <w:p w:rsidR="00BD1428" w:rsidRPr="005C4052" w:rsidRDefault="00BD1428" w:rsidP="00C61A49">
      <w:pPr>
        <w:autoSpaceDE w:val="0"/>
        <w:autoSpaceDN w:val="0"/>
        <w:adjustRightInd w:val="0"/>
        <w:spacing w:after="0" w:line="240" w:lineRule="auto"/>
        <w:jc w:val="center"/>
        <w:rPr>
          <w:rFonts w:ascii="Times New Roman" w:eastAsia="Times New Roman" w:hAnsi="Times New Roman"/>
        </w:rPr>
      </w:pPr>
    </w:p>
    <w:p w:rsidR="005C4052" w:rsidRPr="005C4052" w:rsidRDefault="005C4052" w:rsidP="00C61A49">
      <w:pPr>
        <w:autoSpaceDE w:val="0"/>
        <w:autoSpaceDN w:val="0"/>
        <w:adjustRightInd w:val="0"/>
        <w:spacing w:after="0" w:line="240" w:lineRule="auto"/>
        <w:jc w:val="center"/>
        <w:rPr>
          <w:rFonts w:ascii="Times New Roman" w:eastAsia="Times New Roman" w:hAnsi="Times New Roman"/>
        </w:rPr>
      </w:pPr>
    </w:p>
    <w:p w:rsidR="005C4052" w:rsidRDefault="005C4052" w:rsidP="00143511">
      <w:pPr>
        <w:pStyle w:val="Heading2"/>
        <w:jc w:val="center"/>
        <w:rPr>
          <w:rFonts w:eastAsia="Times New Roman"/>
        </w:rPr>
        <w:sectPr w:rsidR="005C4052" w:rsidSect="005C4052">
          <w:type w:val="continuous"/>
          <w:pgSz w:w="12240" w:h="15840" w:code="1"/>
          <w:pgMar w:top="2606" w:right="1440" w:bottom="720" w:left="1440" w:header="1440" w:footer="720" w:gutter="0"/>
          <w:cols w:space="720"/>
          <w:noEndnote/>
        </w:sectPr>
      </w:pPr>
    </w:p>
    <w:p w:rsidR="00C44149" w:rsidRDefault="00C44149" w:rsidP="00143511">
      <w:pPr>
        <w:pStyle w:val="Heading2"/>
        <w:jc w:val="center"/>
        <w:rPr>
          <w:rFonts w:eastAsia="Times New Roman"/>
        </w:rPr>
      </w:pPr>
      <w:r>
        <w:rPr>
          <w:rFonts w:eastAsia="Times New Roman"/>
        </w:rPr>
        <w:lastRenderedPageBreak/>
        <w:t>GENERAL EDUCATION (45 credits)</w:t>
      </w:r>
    </w:p>
    <w:p w:rsidR="009222FC" w:rsidRPr="009222FC" w:rsidRDefault="009222FC" w:rsidP="00C44149">
      <w:pPr>
        <w:spacing w:after="0" w:line="240" w:lineRule="auto"/>
        <w:rPr>
          <w:rFonts w:ascii="Times New Roman" w:eastAsia="Times New Roman" w:hAnsi="Times New Roman"/>
          <w:u w:val="single"/>
        </w:rPr>
      </w:pPr>
      <w:r w:rsidRPr="009222FC">
        <w:rPr>
          <w:rFonts w:ascii="Times New Roman" w:eastAsia="Times New Roman" w:hAnsi="Times New Roman"/>
          <w:u w:val="single"/>
        </w:rPr>
        <w:t>Key to Symbols</w:t>
      </w:r>
    </w:p>
    <w:p w:rsidR="009222FC" w:rsidRDefault="009222FC" w:rsidP="005C4052">
      <w:pPr>
        <w:tabs>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Pr>
          <w:rFonts w:ascii="Times New Roman" w:hAnsi="Times New Roman"/>
        </w:rPr>
        <w:t>*</w:t>
      </w:r>
      <w:r>
        <w:rPr>
          <w:rFonts w:ascii="Times New Roman" w:hAnsi="Times New Roman"/>
        </w:rPr>
        <w:tab/>
        <w:t>Students may complete any 9 credits of GN sciences as long as one course contains a lab.</w:t>
      </w:r>
    </w:p>
    <w:p w:rsidR="009222FC" w:rsidRDefault="009222FC" w:rsidP="005C4052">
      <w:pPr>
        <w:tabs>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Pr>
          <w:rFonts w:ascii="Times New Roman" w:hAnsi="Times New Roman"/>
        </w:rPr>
        <w:t>**</w:t>
      </w:r>
      <w:r>
        <w:rPr>
          <w:rFonts w:ascii="Times New Roman" w:hAnsi="Times New Roman"/>
        </w:rPr>
        <w:tab/>
        <w:t>Students may complete any 3 credits of GHA as long as the total equals 3 or more credits.</w:t>
      </w:r>
    </w:p>
    <w:p w:rsidR="009222FC" w:rsidRDefault="009222FC" w:rsidP="005C4052">
      <w:pPr>
        <w:tabs>
          <w:tab w:val="left" w:pos="450"/>
        </w:tabs>
        <w:spacing w:after="0" w:line="240" w:lineRule="auto"/>
        <w:rPr>
          <w:rFonts w:ascii="Times New Roman" w:eastAsia="Times New Roman" w:hAnsi="Times New Roman"/>
        </w:rPr>
      </w:pPr>
      <w:r>
        <w:rPr>
          <w:rFonts w:ascii="Times New Roman" w:hAnsi="Times New Roman"/>
        </w:rPr>
        <w:t>***</w:t>
      </w:r>
      <w:r>
        <w:rPr>
          <w:rFonts w:ascii="Times New Roman" w:hAnsi="Times New Roman"/>
        </w:rPr>
        <w:tab/>
        <w:t xml:space="preserve">A student may request an exception in order to establish a focus in </w:t>
      </w:r>
      <w:r>
        <w:rPr>
          <w:rFonts w:ascii="Times New Roman" w:hAnsi="Times New Roman"/>
          <w:szCs w:val="20"/>
        </w:rPr>
        <w:t>o</w:t>
      </w:r>
      <w:r w:rsidR="00E22459">
        <w:rPr>
          <w:rFonts w:ascii="Times New Roman" w:hAnsi="Times New Roman"/>
          <w:szCs w:val="20"/>
        </w:rPr>
        <w:t xml:space="preserve">ne area. For example, a student </w:t>
      </w:r>
      <w:r>
        <w:rPr>
          <w:rFonts w:ascii="Times New Roman" w:hAnsi="Times New Roman"/>
          <w:szCs w:val="20"/>
        </w:rPr>
        <w:t xml:space="preserve">may opt to take </w:t>
      </w:r>
      <w:r>
        <w:rPr>
          <w:rFonts w:ascii="Times New Roman" w:hAnsi="Times New Roman"/>
          <w:i/>
          <w:szCs w:val="20"/>
        </w:rPr>
        <w:t>one</w:t>
      </w:r>
      <w:r>
        <w:rPr>
          <w:rFonts w:ascii="Times New Roman" w:hAnsi="Times New Roman"/>
          <w:szCs w:val="20"/>
        </w:rPr>
        <w:t xml:space="preserve"> course in the Social and Behavioral Sciences, </w:t>
      </w:r>
      <w:r>
        <w:rPr>
          <w:rFonts w:ascii="Times New Roman" w:hAnsi="Times New Roman"/>
          <w:i/>
          <w:szCs w:val="20"/>
        </w:rPr>
        <w:t>two</w:t>
      </w:r>
      <w:r>
        <w:rPr>
          <w:rFonts w:ascii="Times New Roman" w:hAnsi="Times New Roman"/>
          <w:szCs w:val="20"/>
        </w:rPr>
        <w:t xml:space="preserve"> in the Arts, and </w:t>
      </w:r>
      <w:r>
        <w:rPr>
          <w:rFonts w:ascii="Times New Roman" w:hAnsi="Times New Roman"/>
          <w:i/>
          <w:szCs w:val="20"/>
        </w:rPr>
        <w:t>three</w:t>
      </w:r>
      <w:r>
        <w:rPr>
          <w:rFonts w:ascii="Times New Roman" w:hAnsi="Times New Roman"/>
          <w:szCs w:val="20"/>
        </w:rPr>
        <w:t xml:space="preserve"> in the Humanities—referred to as the 3-6-9 sequence.</w:t>
      </w:r>
    </w:p>
    <w:tbl>
      <w:tblPr>
        <w:tblStyle w:val="TableGrid"/>
        <w:tblW w:w="9720" w:type="dxa"/>
        <w:tblInd w:w="-5" w:type="dxa"/>
        <w:tblLayout w:type="fixed"/>
        <w:tblLook w:val="04A0" w:firstRow="1" w:lastRow="0" w:firstColumn="1" w:lastColumn="0" w:noHBand="0" w:noVBand="1"/>
        <w:tblDescription w:val="Table contains 3 columns: Writing and Speaking Courses, Your Courses, and Credits"/>
      </w:tblPr>
      <w:tblGrid>
        <w:gridCol w:w="4948"/>
        <w:gridCol w:w="3782"/>
        <w:gridCol w:w="990"/>
      </w:tblGrid>
      <w:tr w:rsidR="00C44149" w:rsidTr="00963780">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Writing/Speaking Courses (9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heme="minorHAnsi" w:hAnsi="Times New Roman" w:cstheme="minorBidi"/>
              </w:rPr>
              <w:t>ENGL 015 or 030H (GWS)</w:t>
            </w: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heme="minorHAnsi" w:hAnsi="Times New Roman" w:cstheme="minorBidi"/>
              </w:rPr>
              <w:t>ENGL 202A, B, C or D (GWS)</w:t>
            </w: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CAS 100A, B, C, or H (GWS)</w:t>
            </w: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C44149" w:rsidRDefault="00C44149" w:rsidP="00C44149">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Natural Science Courses, Your Courses, and Credits"/>
      </w:tblPr>
      <w:tblGrid>
        <w:gridCol w:w="4948"/>
        <w:gridCol w:w="3782"/>
        <w:gridCol w:w="990"/>
      </w:tblGrid>
      <w:tr w:rsidR="00C44149" w:rsidTr="00963780">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Natural Science Courses</w:t>
            </w:r>
            <w:r w:rsidR="004C0CDD">
              <w:rPr>
                <w:rFonts w:ascii="Times New Roman" w:eastAsiaTheme="minorHAnsi" w:hAnsi="Times New Roman" w:cstheme="minorBidi"/>
                <w:b/>
              </w:rPr>
              <w:t xml:space="preserve"> (GN)</w:t>
            </w:r>
            <w:r>
              <w:rPr>
                <w:rFonts w:ascii="Times New Roman" w:eastAsiaTheme="minorHAnsi" w:hAnsi="Times New Roman" w:cstheme="minorBidi"/>
                <w:b/>
              </w:rPr>
              <w:t>* (9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Default="00D4428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C44149" w:rsidRDefault="00C44149" w:rsidP="00C44149">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Quantification Courses, Your Courses, and Credits"/>
      </w:tblPr>
      <w:tblGrid>
        <w:gridCol w:w="4948"/>
        <w:gridCol w:w="3782"/>
        <w:gridCol w:w="990"/>
      </w:tblGrid>
      <w:tr w:rsidR="00C44149" w:rsidTr="00963780">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 xml:space="preserve">Quantification Courses </w:t>
            </w:r>
            <w:r w:rsidR="004C0CDD">
              <w:rPr>
                <w:rFonts w:ascii="Times New Roman" w:eastAsiaTheme="minorHAnsi" w:hAnsi="Times New Roman" w:cstheme="minorBidi"/>
                <w:b/>
              </w:rPr>
              <w:t xml:space="preserve">(GQ) </w:t>
            </w:r>
            <w:r>
              <w:rPr>
                <w:rFonts w:ascii="Times New Roman" w:eastAsiaTheme="minorHAnsi" w:hAnsi="Times New Roman" w:cstheme="minorBidi"/>
                <w:b/>
              </w:rPr>
              <w:t>(6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Default="00D4428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C44149" w:rsidRDefault="00C44149" w:rsidP="00C44149">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Health and Physical Activity Courses, Your Courses, and Credits"/>
      </w:tblPr>
      <w:tblGrid>
        <w:gridCol w:w="4948"/>
        <w:gridCol w:w="3782"/>
        <w:gridCol w:w="990"/>
      </w:tblGrid>
      <w:tr w:rsidR="00C44149" w:rsidTr="00963780">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Health and Physical Activity</w:t>
            </w:r>
            <w:r w:rsidR="004C0CDD">
              <w:rPr>
                <w:rFonts w:ascii="Times New Roman" w:eastAsiaTheme="minorHAnsi" w:hAnsi="Times New Roman" w:cstheme="minorBidi"/>
                <w:b/>
              </w:rPr>
              <w:t xml:space="preserve"> (GHA)</w:t>
            </w:r>
            <w:bookmarkStart w:id="0" w:name="_GoBack"/>
            <w:bookmarkEnd w:id="0"/>
            <w:r>
              <w:rPr>
                <w:rFonts w:ascii="Times New Roman" w:eastAsiaTheme="minorHAnsi" w:hAnsi="Times New Roman" w:cstheme="minorBidi"/>
                <w:b/>
              </w:rPr>
              <w:t>** (3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Default="00D4428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1.5</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1.5</w:t>
            </w:r>
          </w:p>
        </w:tc>
      </w:tr>
    </w:tbl>
    <w:p w:rsidR="00C44149" w:rsidRDefault="00C44149" w:rsidP="00C44149">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Arts Courses, Your Courses, and Credits"/>
      </w:tblPr>
      <w:tblGrid>
        <w:gridCol w:w="4948"/>
        <w:gridCol w:w="3782"/>
        <w:gridCol w:w="990"/>
      </w:tblGrid>
      <w:tr w:rsidR="00C44149" w:rsidTr="00963780">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Arts Courses (GA)*** (6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P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C44149">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Default="00D4428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b/>
              </w:rPr>
              <w:t>Credits</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C44149" w:rsidRDefault="00C44149" w:rsidP="00C44149">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Humanities Courses, Your Courses, and Credits"/>
      </w:tblPr>
      <w:tblGrid>
        <w:gridCol w:w="4948"/>
        <w:gridCol w:w="3782"/>
        <w:gridCol w:w="990"/>
      </w:tblGrid>
      <w:tr w:rsidR="00C44149" w:rsidTr="00963780">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Humanities Courses (GH)*** (6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P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C44149">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Default="00D4428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b/>
              </w:rPr>
              <w:t>Credits</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C44149" w:rsidRDefault="00C44149" w:rsidP="00C44149">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Social and Behavioral Courses, Your Courses, and Credits"/>
      </w:tblPr>
      <w:tblGrid>
        <w:gridCol w:w="4948"/>
        <w:gridCol w:w="3782"/>
        <w:gridCol w:w="990"/>
      </w:tblGrid>
      <w:tr w:rsidR="00C44149" w:rsidTr="00963780">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Social/Behavioral Courses (GS)*** (6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49" w:rsidRDefault="00D4428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C44149" w:rsidTr="00963780">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44149" w:rsidRDefault="00C44149">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F83362" w:rsidRPr="005C4052" w:rsidRDefault="00F83362" w:rsidP="009222FC">
      <w:pPr>
        <w:pStyle w:val="Heading3"/>
        <w:spacing w:before="0"/>
        <w:rPr>
          <w:rFonts w:eastAsia="Times New Roman"/>
          <w:sz w:val="20"/>
          <w:szCs w:val="20"/>
        </w:rPr>
      </w:pPr>
    </w:p>
    <w:p w:rsidR="00C31C5F" w:rsidRDefault="00C31C5F" w:rsidP="00C31C5F">
      <w:pPr>
        <w:pStyle w:val="Heading3"/>
        <w:jc w:val="center"/>
        <w:rPr>
          <w:rFonts w:eastAsia="Times New Roman"/>
        </w:rPr>
      </w:pPr>
      <w:r w:rsidRPr="00760AE2">
        <w:rPr>
          <w:rFonts w:eastAsia="Times New Roman"/>
        </w:rPr>
        <w:t>Additional Graduation Requirements</w:t>
      </w:r>
    </w:p>
    <w:p w:rsidR="009222FC" w:rsidRPr="009222FC" w:rsidRDefault="009222FC" w:rsidP="009222FC">
      <w:pPr>
        <w:spacing w:after="0" w:line="240" w:lineRule="auto"/>
        <w:rPr>
          <w:rFonts w:ascii="Times New Roman" w:eastAsia="Times New Roman" w:hAnsi="Times New Roman"/>
          <w:u w:val="single"/>
        </w:rPr>
      </w:pPr>
      <w:r w:rsidRPr="009222FC">
        <w:rPr>
          <w:rFonts w:ascii="Times New Roman" w:eastAsia="Times New Roman" w:hAnsi="Times New Roman"/>
          <w:u w:val="single"/>
        </w:rPr>
        <w:t>Key to Symbols</w:t>
      </w:r>
    </w:p>
    <w:p w:rsidR="009222FC" w:rsidRPr="009222FC" w:rsidRDefault="009222FC" w:rsidP="009222FC">
      <w:pPr>
        <w:tabs>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9222FC">
        <w:rPr>
          <w:rFonts w:ascii="Times New Roman" w:hAnsi="Times New Roman"/>
        </w:rPr>
        <w:t>**</w:t>
      </w:r>
      <w:r>
        <w:rPr>
          <w:rFonts w:ascii="Times New Roman" w:hAnsi="Times New Roman"/>
        </w:rPr>
        <w:tab/>
      </w:r>
      <w:r w:rsidRPr="009222FC">
        <w:rPr>
          <w:rFonts w:ascii="Times New Roman" w:hAnsi="Times New Roman"/>
        </w:rPr>
        <w:t>Can also be counted toward General Education or major requirements.</w:t>
      </w:r>
    </w:p>
    <w:p w:rsidR="009222FC" w:rsidRPr="009222FC" w:rsidRDefault="009222FC" w:rsidP="009222FC">
      <w:pPr>
        <w:tabs>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9222FC">
        <w:rPr>
          <w:rFonts w:ascii="Times New Roman" w:hAnsi="Times New Roman"/>
        </w:rPr>
        <w:t xml:space="preserve">+ </w:t>
      </w:r>
      <w:r>
        <w:rPr>
          <w:rFonts w:ascii="Times New Roman" w:hAnsi="Times New Roman"/>
        </w:rPr>
        <w:tab/>
      </w:r>
      <w:r w:rsidRPr="009222FC">
        <w:rPr>
          <w:rFonts w:ascii="Times New Roman" w:hAnsi="Times New Roman"/>
        </w:rPr>
        <w:t>Effective for students enrolling in or after summer session 2005.</w:t>
      </w:r>
    </w:p>
    <w:tbl>
      <w:tblPr>
        <w:tblStyle w:val="TableGrid"/>
        <w:tblW w:w="9355" w:type="dxa"/>
        <w:tblLayout w:type="fixed"/>
        <w:tblLook w:val="04A0" w:firstRow="1" w:lastRow="0" w:firstColumn="1" w:lastColumn="0" w:noHBand="0" w:noVBand="1"/>
        <w:tblDescription w:val="Table contains 3 columns: Course Type, Your Courses, and Credits"/>
      </w:tblPr>
      <w:tblGrid>
        <w:gridCol w:w="5845"/>
        <w:gridCol w:w="2520"/>
        <w:gridCol w:w="990"/>
      </w:tblGrid>
      <w:tr w:rsidR="00C31C5F" w:rsidRPr="00407727" w:rsidTr="00A84839">
        <w:trPr>
          <w:trHeight w:val="288"/>
          <w:tblHeader/>
        </w:trPr>
        <w:tc>
          <w:tcPr>
            <w:tcW w:w="5845" w:type="dxa"/>
            <w:shd w:val="clear" w:color="auto" w:fill="D9D9D9" w:themeFill="background1" w:themeFillShade="D9"/>
          </w:tcPr>
          <w:p w:rsidR="00C31C5F" w:rsidRPr="00407727" w:rsidRDefault="00C31C5F" w:rsidP="002D6A73">
            <w:pPr>
              <w:tabs>
                <w:tab w:val="left" w:pos="0"/>
                <w:tab w:val="left" w:pos="720"/>
                <w:tab w:val="left" w:pos="3645"/>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 Type</w:t>
            </w:r>
            <w:r w:rsidR="00963780">
              <w:rPr>
                <w:rFonts w:ascii="Times New Roman" w:eastAsia="Times New Roman" w:hAnsi="Times New Roman"/>
                <w:b/>
              </w:rPr>
              <w:t>:  Additional Requirements</w:t>
            </w:r>
            <w:r w:rsidRPr="00407727">
              <w:rPr>
                <w:rFonts w:ascii="Times New Roman" w:eastAsia="Times New Roman" w:hAnsi="Times New Roman"/>
                <w:b/>
              </w:rPr>
              <w:tab/>
            </w:r>
          </w:p>
        </w:tc>
        <w:tc>
          <w:tcPr>
            <w:tcW w:w="2520" w:type="dxa"/>
            <w:shd w:val="clear" w:color="auto" w:fill="D9D9D9" w:themeFill="background1" w:themeFillShade="D9"/>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Your Courses</w:t>
            </w:r>
          </w:p>
        </w:tc>
        <w:tc>
          <w:tcPr>
            <w:tcW w:w="990" w:type="dxa"/>
            <w:shd w:val="clear" w:color="auto" w:fill="D9D9D9" w:themeFill="background1" w:themeFillShade="D9"/>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Credits</w:t>
            </w:r>
          </w:p>
        </w:tc>
      </w:tr>
      <w:tr w:rsidR="00C31C5F" w:rsidRPr="00407727" w:rsidTr="00A84839">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First-Year Seminar (Included in electives or general education)</w:t>
            </w:r>
          </w:p>
        </w:tc>
        <w:tc>
          <w:tcPr>
            <w:tcW w:w="252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9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1</w:t>
            </w:r>
          </w:p>
        </w:tc>
      </w:tr>
      <w:tr w:rsidR="00C31C5F" w:rsidRPr="00407727" w:rsidTr="00A84839">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Writing Across the Curriculum in the major (W)**</w:t>
            </w:r>
          </w:p>
        </w:tc>
        <w:tc>
          <w:tcPr>
            <w:tcW w:w="252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9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C31C5F" w:rsidRPr="00407727" w:rsidTr="00A84839">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International Cultures (IL)**</w:t>
            </w:r>
            <w:r>
              <w:rPr>
                <w:rFonts w:ascii="Times New Roman" w:eastAsia="Times New Roman" w:hAnsi="Times New Roman"/>
              </w:rPr>
              <w:t>+</w:t>
            </w:r>
          </w:p>
        </w:tc>
        <w:tc>
          <w:tcPr>
            <w:tcW w:w="252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9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C31C5F" w:rsidRPr="00407727" w:rsidTr="00A84839">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United States Cultures (US)**</w:t>
            </w:r>
            <w:r>
              <w:rPr>
                <w:rFonts w:ascii="Times New Roman" w:eastAsia="Times New Roman" w:hAnsi="Times New Roman"/>
              </w:rPr>
              <w:t>+</w:t>
            </w:r>
          </w:p>
        </w:tc>
        <w:tc>
          <w:tcPr>
            <w:tcW w:w="252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9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143511" w:rsidRDefault="00143511" w:rsidP="00C31C5F">
      <w:pPr>
        <w:widowControl w:val="0"/>
        <w:autoSpaceDE w:val="0"/>
        <w:autoSpaceDN w:val="0"/>
        <w:adjustRightInd w:val="0"/>
        <w:spacing w:after="0" w:line="240" w:lineRule="auto"/>
        <w:jc w:val="center"/>
        <w:rPr>
          <w:rFonts w:ascii="Times New Roman" w:eastAsia="Times New Roman" w:hAnsi="Times New Roman"/>
        </w:rPr>
      </w:pPr>
    </w:p>
    <w:p w:rsidR="00C31C5F" w:rsidRPr="000777F3" w:rsidRDefault="00C31C5F" w:rsidP="00F83362">
      <w:pPr>
        <w:pStyle w:val="Heading2"/>
        <w:pBdr>
          <w:bottom w:val="single" w:sz="4" w:space="1" w:color="auto"/>
        </w:pBdr>
        <w:rPr>
          <w:rFonts w:eastAsia="Times New Roman"/>
        </w:rPr>
      </w:pPr>
      <w:r w:rsidRPr="000777F3">
        <w:rPr>
          <w:rFonts w:eastAsia="Times New Roman"/>
          <w:lang w:val="en-CA"/>
        </w:rPr>
        <w:fldChar w:fldCharType="begin"/>
      </w:r>
      <w:r w:rsidRPr="000777F3">
        <w:rPr>
          <w:rFonts w:eastAsia="Times New Roman"/>
          <w:lang w:val="en-CA"/>
        </w:rPr>
        <w:instrText xml:space="preserve"> SEQ CHAPTER \h \r 1</w:instrText>
      </w:r>
      <w:r w:rsidRPr="000777F3">
        <w:rPr>
          <w:rFonts w:eastAsia="Times New Roman"/>
          <w:lang w:val="en-CA"/>
        </w:rPr>
        <w:fldChar w:fldCharType="end"/>
      </w:r>
      <w:r w:rsidRPr="000777F3">
        <w:rPr>
          <w:rFonts w:eastAsia="Times New Roman"/>
        </w:rPr>
        <w:t>Bachelor of Arts Degree Requirements (12–24 credits)</w:t>
      </w:r>
    </w:p>
    <w:p w:rsidR="009222FC" w:rsidRPr="009222FC" w:rsidRDefault="009222FC" w:rsidP="00C31C5F">
      <w:pPr>
        <w:widowControl w:val="0"/>
        <w:autoSpaceDE w:val="0"/>
        <w:autoSpaceDN w:val="0"/>
        <w:adjustRightInd w:val="0"/>
        <w:spacing w:after="0" w:line="240" w:lineRule="auto"/>
        <w:rPr>
          <w:rFonts w:ascii="Times New Roman" w:eastAsia="Times New Roman" w:hAnsi="Times New Roman"/>
          <w:b/>
          <w:sz w:val="4"/>
          <w:szCs w:val="4"/>
        </w:rPr>
      </w:pPr>
    </w:p>
    <w:p w:rsidR="00C31C5F" w:rsidRPr="000777F3" w:rsidRDefault="00C31C5F" w:rsidP="00C31C5F">
      <w:pPr>
        <w:widowControl w:val="0"/>
        <w:autoSpaceDE w:val="0"/>
        <w:autoSpaceDN w:val="0"/>
        <w:adjustRightInd w:val="0"/>
        <w:spacing w:after="0" w:line="240" w:lineRule="auto"/>
        <w:rPr>
          <w:rFonts w:ascii="Times New Roman" w:eastAsia="Times New Roman" w:hAnsi="Times New Roman"/>
        </w:rPr>
      </w:pPr>
      <w:r w:rsidRPr="000777F3">
        <w:rPr>
          <w:rFonts w:ascii="Times New Roman" w:eastAsia="Times New Roman" w:hAnsi="Times New Roman"/>
          <w:b/>
        </w:rPr>
        <w:t xml:space="preserve">FOREIGN LANGUAGE (0–12 credits): </w:t>
      </w:r>
      <w:r w:rsidRPr="000777F3">
        <w:rPr>
          <w:rFonts w:ascii="Times New Roman" w:eastAsia="Times New Roman" w:hAnsi="Times New Roman"/>
        </w:rPr>
        <w:t>students must attain 12</w:t>
      </w:r>
      <w:r w:rsidRPr="000777F3">
        <w:rPr>
          <w:rFonts w:ascii="Times New Roman" w:eastAsia="Times New Roman" w:hAnsi="Times New Roman"/>
          <w:vertAlign w:val="superscript"/>
        </w:rPr>
        <w:t>th</w:t>
      </w:r>
      <w:r w:rsidRPr="000777F3">
        <w:rPr>
          <w:rFonts w:ascii="Times New Roman" w:eastAsia="Times New Roman" w:hAnsi="Times New Roman"/>
        </w:rPr>
        <w:t xml:space="preserve"> credit level proficiency. </w:t>
      </w:r>
    </w:p>
    <w:p w:rsidR="00C31C5F" w:rsidRPr="000777F3" w:rsidRDefault="00C31C5F" w:rsidP="00C31C5F">
      <w:pPr>
        <w:widowControl w:val="0"/>
        <w:autoSpaceDE w:val="0"/>
        <w:autoSpaceDN w:val="0"/>
        <w:adjustRightInd w:val="0"/>
        <w:spacing w:after="0" w:line="240" w:lineRule="auto"/>
        <w:rPr>
          <w:rFonts w:ascii="Times New Roman" w:eastAsia="Times New Roman" w:hAnsi="Times New Roman"/>
        </w:rPr>
      </w:pPr>
      <w:r w:rsidRPr="000777F3">
        <w:rPr>
          <w:rFonts w:ascii="Times New Roman" w:eastAsia="Times New Roman" w:hAnsi="Times New Roman"/>
        </w:rPr>
        <w:t>This requirement is governed by a placement policy dictated by the number of levels of foreign language completed prior to admission to college.</w:t>
      </w:r>
    </w:p>
    <w:tbl>
      <w:tblPr>
        <w:tblStyle w:val="TableGrid"/>
        <w:tblpPr w:leftFromText="180" w:rightFromText="180" w:vertAnchor="text" w:horzAnchor="margin" w:tblpY="91"/>
        <w:tblW w:w="9355" w:type="dxa"/>
        <w:tblLayout w:type="fixed"/>
        <w:tblLook w:val="04A0" w:firstRow="1" w:lastRow="0" w:firstColumn="1" w:lastColumn="0" w:noHBand="0" w:noVBand="1"/>
        <w:tblDescription w:val="Table contains 2 columns: Courses and Credits"/>
      </w:tblPr>
      <w:tblGrid>
        <w:gridCol w:w="8275"/>
        <w:gridCol w:w="1080"/>
      </w:tblGrid>
      <w:tr w:rsidR="00C31C5F" w:rsidRPr="000777F3" w:rsidTr="00A84839">
        <w:trPr>
          <w:trHeight w:val="288"/>
          <w:tblHeader/>
        </w:trPr>
        <w:tc>
          <w:tcPr>
            <w:tcW w:w="8275" w:type="dxa"/>
            <w:shd w:val="clear" w:color="auto" w:fill="D9D9D9" w:themeFill="background1" w:themeFillShade="D9"/>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0777F3">
              <w:rPr>
                <w:rFonts w:ascii="Times New Roman" w:eastAsia="Times New Roman" w:hAnsi="Times New Roman"/>
                <w:b/>
              </w:rPr>
              <w:t>Courses</w:t>
            </w:r>
            <w:r w:rsidR="00963780">
              <w:rPr>
                <w:rFonts w:ascii="Times New Roman" w:eastAsia="Times New Roman" w:hAnsi="Times New Roman"/>
                <w:b/>
              </w:rPr>
              <w:t>:  Foreign Language</w:t>
            </w:r>
          </w:p>
        </w:tc>
        <w:tc>
          <w:tcPr>
            <w:tcW w:w="1080" w:type="dxa"/>
            <w:shd w:val="clear" w:color="auto" w:fill="D9D9D9" w:themeFill="background1" w:themeFillShade="D9"/>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0777F3">
              <w:rPr>
                <w:rFonts w:ascii="Times New Roman" w:eastAsia="Times New Roman" w:hAnsi="Times New Roman"/>
                <w:b/>
              </w:rPr>
              <w:t>Credits</w:t>
            </w:r>
          </w:p>
        </w:tc>
      </w:tr>
      <w:tr w:rsidR="00C31C5F" w:rsidRPr="000777F3" w:rsidTr="00A84839">
        <w:trPr>
          <w:trHeight w:val="288"/>
        </w:trPr>
        <w:tc>
          <w:tcPr>
            <w:tcW w:w="8275"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r w:rsidR="00C31C5F" w:rsidRPr="000777F3" w:rsidTr="00A84839">
        <w:trPr>
          <w:trHeight w:val="288"/>
        </w:trPr>
        <w:tc>
          <w:tcPr>
            <w:tcW w:w="8275"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r w:rsidR="00C31C5F" w:rsidRPr="000777F3" w:rsidTr="00A84839">
        <w:trPr>
          <w:trHeight w:val="288"/>
        </w:trPr>
        <w:tc>
          <w:tcPr>
            <w:tcW w:w="8275"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hAnsi="Times New Roman"/>
              </w:rPr>
            </w:pPr>
          </w:p>
        </w:tc>
        <w:tc>
          <w:tcPr>
            <w:tcW w:w="108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bl>
    <w:p w:rsidR="00C61A49" w:rsidRPr="00245D6F" w:rsidRDefault="00C61A49" w:rsidP="00B97FE6">
      <w:pPr>
        <w:pStyle w:val="Heading2"/>
        <w:pBdr>
          <w:bottom w:val="single" w:sz="4" w:space="1" w:color="auto"/>
        </w:pBdr>
        <w:rPr>
          <w:rFonts w:eastAsia="Times New Roman"/>
        </w:rPr>
      </w:pPr>
      <w:r w:rsidRPr="00245D6F">
        <w:rPr>
          <w:rFonts w:eastAsia="Times New Roman"/>
        </w:rPr>
        <w:lastRenderedPageBreak/>
        <w:t xml:space="preserve">B.A. KNOWLEDGE DOMAINS (9 </w:t>
      </w:r>
      <w:r w:rsidRPr="00447DC1">
        <w:t>credits</w:t>
      </w:r>
      <w:r w:rsidRPr="00245D6F">
        <w:rPr>
          <w:rFonts w:eastAsia="Times New Roman"/>
        </w:rPr>
        <w:t>)</w:t>
      </w:r>
    </w:p>
    <w:p w:rsidR="00C61A49" w:rsidRPr="00353730" w:rsidRDefault="00C61A49" w:rsidP="00C61A49">
      <w:pPr>
        <w:widowControl w:val="0"/>
        <w:autoSpaceDE w:val="0"/>
        <w:autoSpaceDN w:val="0"/>
        <w:adjustRightInd w:val="0"/>
        <w:spacing w:after="0" w:line="240" w:lineRule="auto"/>
        <w:rPr>
          <w:rFonts w:ascii="Times New Roman" w:eastAsia="Times New Roman" w:hAnsi="Times New Roman"/>
          <w:b/>
          <w:sz w:val="10"/>
          <w:szCs w:val="24"/>
        </w:rPr>
      </w:pPr>
    </w:p>
    <w:p w:rsidR="00C61A49" w:rsidRDefault="00C61A49" w:rsidP="00C61A49">
      <w:pPr>
        <w:widowControl w:val="0"/>
        <w:autoSpaceDE w:val="0"/>
        <w:autoSpaceDN w:val="0"/>
        <w:adjustRightInd w:val="0"/>
        <w:spacing w:after="0" w:line="240" w:lineRule="auto"/>
        <w:rPr>
          <w:rFonts w:ascii="Times New Roman" w:eastAsia="Times New Roman" w:hAnsi="Times New Roman"/>
        </w:rPr>
      </w:pPr>
      <w:r w:rsidRPr="00245D6F">
        <w:rPr>
          <w:rFonts w:ascii="Times New Roman" w:eastAsia="Times New Roman" w:hAnsi="Times New Roman"/>
        </w:rPr>
        <w:t xml:space="preserve">Formerly, students were required to complete 3 credits in each of three domains (Arts, Humanities, Social &amp; Behavioral Sciences). Effective Summer 2005, students are permitted to complete all 9 credits in any one of six domains or a combination thereof, but </w:t>
      </w:r>
      <w:r w:rsidRPr="00245D6F">
        <w:rPr>
          <w:rFonts w:ascii="Times New Roman" w:eastAsia="Times New Roman" w:hAnsi="Times New Roman"/>
          <w:i/>
        </w:rPr>
        <w:t>courses may not be taken in the area of the student’s primary major</w:t>
      </w:r>
      <w:r w:rsidRPr="00245D6F">
        <w:rPr>
          <w:rFonts w:ascii="Times New Roman" w:eastAsia="Times New Roman" w:hAnsi="Times New Roman"/>
        </w:rPr>
        <w:t xml:space="preserve">. The six domains are Arts (GA), Humanities (GH), Social &amp; Behavioral Sciences (GS), Natural Sciences (GN), Quantification (GQ), and Foreign Language </w:t>
      </w:r>
      <w:r w:rsidRPr="00245D6F">
        <w:rPr>
          <w:rFonts w:ascii="Times New Roman" w:eastAsia="Times New Roman" w:hAnsi="Times New Roman"/>
          <w:i/>
        </w:rPr>
        <w:t>if</w:t>
      </w:r>
      <w:r w:rsidRPr="00245D6F">
        <w:rPr>
          <w:rFonts w:ascii="Times New Roman" w:eastAsia="Times New Roman" w:hAnsi="Times New Roman"/>
        </w:rPr>
        <w:t xml:space="preserve"> the coursework is in a second foreign language or beyond the 12</w:t>
      </w:r>
      <w:r w:rsidRPr="00245D6F">
        <w:rPr>
          <w:rFonts w:ascii="Times New Roman" w:eastAsia="Times New Roman" w:hAnsi="Times New Roman"/>
          <w:vertAlign w:val="superscript"/>
        </w:rPr>
        <w:t>th</w:t>
      </w:r>
      <w:r w:rsidRPr="00245D6F">
        <w:rPr>
          <w:rFonts w:ascii="Times New Roman" w:eastAsia="Times New Roman" w:hAnsi="Times New Roman"/>
        </w:rPr>
        <w:t xml:space="preserve"> credit proficiency of the first foreign language.</w:t>
      </w:r>
    </w:p>
    <w:p w:rsidR="00714F5A" w:rsidRDefault="00714F5A" w:rsidP="00C61A49">
      <w:pPr>
        <w:widowControl w:val="0"/>
        <w:autoSpaceDE w:val="0"/>
        <w:autoSpaceDN w:val="0"/>
        <w:adjustRightInd w:val="0"/>
        <w:spacing w:after="0" w:line="240" w:lineRule="auto"/>
        <w:rPr>
          <w:rFonts w:ascii="Times New Roman" w:eastAsia="Times New Roman" w:hAnsi="Times New Roman"/>
        </w:rPr>
      </w:pPr>
    </w:p>
    <w:p w:rsidR="00714F5A" w:rsidRDefault="00714F5A" w:rsidP="00714F5A">
      <w:pPr>
        <w:widowControl w:val="0"/>
        <w:autoSpaceDE w:val="0"/>
        <w:autoSpaceDN w:val="0"/>
        <w:adjustRightInd w:val="0"/>
        <w:spacing w:after="0" w:line="240" w:lineRule="auto"/>
        <w:rPr>
          <w:rFonts w:ascii="Times New Roman" w:eastAsia="Times New Roman" w:hAnsi="Times New Roman"/>
        </w:rPr>
      </w:pPr>
      <w:r w:rsidRPr="00714F5A">
        <w:rPr>
          <w:rFonts w:ascii="Times New Roman" w:eastAsia="Times New Roman" w:hAnsi="Times New Roman"/>
        </w:rPr>
        <w:t xml:space="preserve">See complete list of courses at:  </w:t>
      </w:r>
      <w:hyperlink r:id="rId5" w:history="1">
        <w:r w:rsidR="00B97FE6" w:rsidRPr="002A0F3B">
          <w:rPr>
            <w:rStyle w:val="Hyperlink"/>
            <w:rFonts w:ascii="Times New Roman" w:eastAsia="Times New Roman" w:hAnsi="Times New Roman"/>
          </w:rPr>
          <w:t>http://bulletins.psu.edu/undergrad/barequirements/</w:t>
        </w:r>
      </w:hyperlink>
    </w:p>
    <w:p w:rsidR="00714F5A" w:rsidRDefault="00714F5A" w:rsidP="00C61A49">
      <w:pPr>
        <w:widowControl w:val="0"/>
        <w:autoSpaceDE w:val="0"/>
        <w:autoSpaceDN w:val="0"/>
        <w:adjustRightInd w:val="0"/>
        <w:spacing w:after="0" w:line="240" w:lineRule="auto"/>
        <w:rPr>
          <w:rFonts w:ascii="Times New Roman" w:eastAsia="Times New Roman" w:hAnsi="Times New Roman"/>
        </w:rPr>
      </w:pPr>
    </w:p>
    <w:tbl>
      <w:tblPr>
        <w:tblStyle w:val="TableGrid"/>
        <w:tblW w:w="9355" w:type="dxa"/>
        <w:tblLayout w:type="fixed"/>
        <w:tblLook w:val="04A0" w:firstRow="1" w:lastRow="0" w:firstColumn="1" w:lastColumn="0" w:noHBand="0" w:noVBand="1"/>
        <w:tblDescription w:val="Table contains 2 columns: Courses and Credits"/>
      </w:tblPr>
      <w:tblGrid>
        <w:gridCol w:w="8275"/>
        <w:gridCol w:w="1080"/>
      </w:tblGrid>
      <w:tr w:rsidR="00714F5A" w:rsidRPr="00407727" w:rsidTr="00A84839">
        <w:trPr>
          <w:trHeight w:val="288"/>
          <w:tblHeader/>
        </w:trPr>
        <w:tc>
          <w:tcPr>
            <w:tcW w:w="827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963780">
              <w:rPr>
                <w:rFonts w:ascii="Times New Roman" w:eastAsia="Times New Roman" w:hAnsi="Times New Roman"/>
                <w:b/>
              </w:rPr>
              <w:t>:  Knowledge Domains</w:t>
            </w:r>
          </w:p>
        </w:tc>
        <w:tc>
          <w:tcPr>
            <w:tcW w:w="108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A84839">
        <w:trPr>
          <w:trHeight w:val="288"/>
        </w:trPr>
        <w:tc>
          <w:tcPr>
            <w:tcW w:w="827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A84839">
        <w:trPr>
          <w:trHeight w:val="288"/>
        </w:trPr>
        <w:tc>
          <w:tcPr>
            <w:tcW w:w="827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A84839">
        <w:trPr>
          <w:trHeight w:val="288"/>
        </w:trPr>
        <w:tc>
          <w:tcPr>
            <w:tcW w:w="827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hAnsi="Times New Roman"/>
              </w:rPr>
            </w:pPr>
          </w:p>
        </w:tc>
        <w:tc>
          <w:tcPr>
            <w:tcW w:w="108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C61A49" w:rsidRDefault="00C61A49" w:rsidP="00B97FE6">
      <w:pPr>
        <w:widowControl w:val="0"/>
        <w:pBdr>
          <w:bottom w:val="single" w:sz="4" w:space="1" w:color="auto"/>
        </w:pBdr>
        <w:autoSpaceDE w:val="0"/>
        <w:autoSpaceDN w:val="0"/>
        <w:adjustRightInd w:val="0"/>
        <w:spacing w:after="0" w:line="240" w:lineRule="auto"/>
        <w:rPr>
          <w:rFonts w:ascii="Times New Roman" w:eastAsia="Times New Roman" w:hAnsi="Times New Roman"/>
          <w:sz w:val="20"/>
          <w:szCs w:val="24"/>
        </w:rPr>
      </w:pPr>
    </w:p>
    <w:p w:rsidR="00714F5A" w:rsidRPr="00714F5A" w:rsidRDefault="00C61A49" w:rsidP="00447DC1">
      <w:pPr>
        <w:pStyle w:val="Heading2"/>
        <w:rPr>
          <w:rFonts w:eastAsia="Times New Roman"/>
        </w:rPr>
      </w:pPr>
      <w:r w:rsidRPr="00714F5A">
        <w:rPr>
          <w:rFonts w:eastAsia="Times New Roman"/>
        </w:rPr>
        <w:t xml:space="preserve">OTHER CULTURES (3 </w:t>
      </w:r>
      <w:proofErr w:type="spellStart"/>
      <w:proofErr w:type="gramStart"/>
      <w:r w:rsidRPr="00714F5A">
        <w:rPr>
          <w:rFonts w:eastAsia="Times New Roman"/>
        </w:rPr>
        <w:t>cr</w:t>
      </w:r>
      <w:proofErr w:type="spellEnd"/>
      <w:r w:rsidRPr="00714F5A">
        <w:rPr>
          <w:rFonts w:eastAsia="Times New Roman"/>
        </w:rPr>
        <w:t>)†</w:t>
      </w:r>
      <w:proofErr w:type="gramEnd"/>
    </w:p>
    <w:p w:rsidR="005E6172" w:rsidRPr="009222FC" w:rsidRDefault="005E6172" w:rsidP="005E6172">
      <w:pPr>
        <w:spacing w:after="0" w:line="240" w:lineRule="auto"/>
        <w:rPr>
          <w:rFonts w:ascii="Times New Roman" w:eastAsia="Times New Roman" w:hAnsi="Times New Roman"/>
          <w:u w:val="single"/>
        </w:rPr>
      </w:pPr>
      <w:r w:rsidRPr="009222FC">
        <w:rPr>
          <w:rFonts w:ascii="Times New Roman" w:eastAsia="Times New Roman" w:hAnsi="Times New Roman"/>
          <w:u w:val="single"/>
        </w:rPr>
        <w:t>Key to Symbol</w:t>
      </w:r>
    </w:p>
    <w:p w:rsidR="00714F5A" w:rsidRDefault="00714F5A" w:rsidP="005E6172">
      <w:pPr>
        <w:tabs>
          <w:tab w:val="left" w:pos="450"/>
          <w:tab w:val="left" w:leader="underscore" w:pos="1440"/>
          <w:tab w:val="left" w:pos="4320"/>
        </w:tabs>
        <w:autoSpaceDE w:val="0"/>
        <w:autoSpaceDN w:val="0"/>
        <w:adjustRightInd w:val="0"/>
        <w:spacing w:after="0" w:line="240" w:lineRule="auto"/>
        <w:ind w:right="-450"/>
        <w:rPr>
          <w:rFonts w:ascii="Times New Roman" w:eastAsia="Times New Roman" w:hAnsi="Times New Roman"/>
        </w:rPr>
      </w:pPr>
      <w:r w:rsidRPr="00714F5A">
        <w:rPr>
          <w:rFonts w:ascii="Times New Roman" w:eastAsia="Times New Roman" w:hAnsi="Times New Roman"/>
          <w:b/>
        </w:rPr>
        <w:t>†</w:t>
      </w:r>
      <w:r w:rsidR="005E6172">
        <w:rPr>
          <w:rFonts w:ascii="Times New Roman" w:eastAsia="Times New Roman" w:hAnsi="Times New Roman"/>
          <w:b/>
        </w:rPr>
        <w:tab/>
      </w:r>
      <w:r w:rsidRPr="005E6172">
        <w:rPr>
          <w:rFonts w:ascii="Times New Roman" w:hAnsi="Times New Roman"/>
        </w:rPr>
        <w:t>Cannot</w:t>
      </w:r>
      <w:r w:rsidRPr="00714F5A">
        <w:rPr>
          <w:rFonts w:ascii="Times New Roman" w:eastAsia="Times New Roman" w:hAnsi="Times New Roman"/>
        </w:rPr>
        <w:t xml:space="preserve"> be used to satisfy the U.S. &amp; International Cultures requirement. </w:t>
      </w:r>
    </w:p>
    <w:p w:rsidR="005E6172" w:rsidRDefault="005E6172" w:rsidP="00C61A49">
      <w:pPr>
        <w:widowControl w:val="0"/>
        <w:autoSpaceDE w:val="0"/>
        <w:autoSpaceDN w:val="0"/>
        <w:adjustRightInd w:val="0"/>
        <w:spacing w:after="0" w:line="240" w:lineRule="auto"/>
        <w:rPr>
          <w:rFonts w:ascii="Times New Roman" w:eastAsia="Times New Roman" w:hAnsi="Times New Roman"/>
        </w:rPr>
      </w:pPr>
    </w:p>
    <w:p w:rsidR="00714F5A" w:rsidRPr="00714F5A" w:rsidRDefault="00714F5A" w:rsidP="00C61A49">
      <w:pPr>
        <w:widowControl w:val="0"/>
        <w:autoSpaceDE w:val="0"/>
        <w:autoSpaceDN w:val="0"/>
        <w:adjustRightInd w:val="0"/>
        <w:spacing w:after="0" w:line="240" w:lineRule="auto"/>
        <w:rPr>
          <w:rFonts w:ascii="Times New Roman" w:eastAsia="Times New Roman" w:hAnsi="Times New Roman"/>
          <w:b/>
        </w:rPr>
      </w:pPr>
      <w:r w:rsidRPr="00714F5A">
        <w:rPr>
          <w:rFonts w:ascii="Times New Roman" w:eastAsia="Times New Roman" w:hAnsi="Times New Roman"/>
        </w:rPr>
        <w:t>See: http://bulletins.psu.edu/undergrad/barequirements/otherCultures</w:t>
      </w:r>
    </w:p>
    <w:p w:rsidR="00714F5A" w:rsidRDefault="00714F5A" w:rsidP="00C61A49">
      <w:pPr>
        <w:widowControl w:val="0"/>
        <w:autoSpaceDE w:val="0"/>
        <w:autoSpaceDN w:val="0"/>
        <w:adjustRightInd w:val="0"/>
        <w:spacing w:after="0" w:line="240" w:lineRule="auto"/>
        <w:rPr>
          <w:rFonts w:ascii="Times New Roman" w:eastAsia="Times New Roman" w:hAnsi="Times New Roman"/>
          <w:b/>
        </w:rPr>
      </w:pPr>
    </w:p>
    <w:tbl>
      <w:tblPr>
        <w:tblStyle w:val="TableGrid"/>
        <w:tblW w:w="9445" w:type="dxa"/>
        <w:tblLayout w:type="fixed"/>
        <w:tblLook w:val="04A0" w:firstRow="1" w:lastRow="0" w:firstColumn="1" w:lastColumn="0" w:noHBand="0" w:noVBand="1"/>
        <w:tblDescription w:val="Table contains 2 columns: Course and Credits"/>
      </w:tblPr>
      <w:tblGrid>
        <w:gridCol w:w="8275"/>
        <w:gridCol w:w="1170"/>
      </w:tblGrid>
      <w:tr w:rsidR="00714F5A" w:rsidRPr="00407727" w:rsidTr="00A84839">
        <w:trPr>
          <w:trHeight w:val="288"/>
          <w:tblHeader/>
        </w:trPr>
        <w:tc>
          <w:tcPr>
            <w:tcW w:w="827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w:t>
            </w:r>
            <w:r w:rsidR="00963780">
              <w:rPr>
                <w:rFonts w:ascii="Times New Roman" w:eastAsia="Times New Roman" w:hAnsi="Times New Roman"/>
                <w:b/>
              </w:rPr>
              <w:t>:  Other Cultures</w:t>
            </w:r>
          </w:p>
        </w:tc>
        <w:tc>
          <w:tcPr>
            <w:tcW w:w="117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A84839">
        <w:trPr>
          <w:trHeight w:val="288"/>
        </w:trPr>
        <w:tc>
          <w:tcPr>
            <w:tcW w:w="827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920066" w:rsidRPr="00353730" w:rsidRDefault="00920066" w:rsidP="00B97FE6">
      <w:pPr>
        <w:widowControl w:val="0"/>
        <w:pBdr>
          <w:bottom w:val="single" w:sz="4" w:space="1" w:color="auto"/>
        </w:pBdr>
        <w:autoSpaceDE w:val="0"/>
        <w:autoSpaceDN w:val="0"/>
        <w:adjustRightInd w:val="0"/>
        <w:spacing w:after="0" w:line="240" w:lineRule="auto"/>
        <w:rPr>
          <w:rFonts w:ascii="Times New Roman" w:eastAsia="Times New Roman" w:hAnsi="Times New Roman"/>
          <w:sz w:val="20"/>
          <w:szCs w:val="24"/>
        </w:rPr>
      </w:pPr>
    </w:p>
    <w:p w:rsidR="00C61A49" w:rsidRPr="00353730" w:rsidRDefault="00C61A49" w:rsidP="00C15152">
      <w:pPr>
        <w:pStyle w:val="Heading2"/>
        <w:rPr>
          <w:rFonts w:eastAsia="Times New Roman"/>
          <w:sz w:val="20"/>
          <w:szCs w:val="20"/>
        </w:rPr>
      </w:pPr>
      <w:r w:rsidRPr="00353730">
        <w:rPr>
          <w:rFonts w:eastAsia="Times New Roman"/>
        </w:rPr>
        <w:t>REQUIREMENTS FOR THE MAJOR (73 credits)</w:t>
      </w:r>
    </w:p>
    <w:p w:rsidR="00C61A49" w:rsidRPr="00353730" w:rsidRDefault="00C61A49"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olor w:val="000000"/>
          <w:sz w:val="24"/>
          <w:szCs w:val="24"/>
          <w:shd w:val="clear" w:color="auto" w:fill="FFFFFF"/>
        </w:rPr>
      </w:pPr>
    </w:p>
    <w:p w:rsidR="00C15152" w:rsidRDefault="000011B6" w:rsidP="0064717D">
      <w:pPr>
        <w:pStyle w:val="Heading3"/>
        <w:rPr>
          <w:rFonts w:eastAsia="Times New Roman"/>
        </w:rPr>
      </w:pPr>
      <w:r>
        <w:rPr>
          <w:rFonts w:eastAsia="Times New Roman"/>
        </w:rPr>
        <w:t>RECOMMENDE</w:t>
      </w:r>
      <w:r w:rsidR="0001452F">
        <w:rPr>
          <w:rFonts w:eastAsia="Times New Roman"/>
        </w:rPr>
        <w:t>D COURSES: (45</w:t>
      </w:r>
      <w:r w:rsidR="00C61A49" w:rsidRPr="00353730">
        <w:rPr>
          <w:rFonts w:eastAsia="Times New Roman"/>
        </w:rPr>
        <w:t xml:space="preserve"> credits)</w:t>
      </w:r>
    </w:p>
    <w:tbl>
      <w:tblPr>
        <w:tblStyle w:val="TableGrid"/>
        <w:tblW w:w="9445" w:type="dxa"/>
        <w:tblLayout w:type="fixed"/>
        <w:tblLook w:val="04A0" w:firstRow="1" w:lastRow="0" w:firstColumn="1" w:lastColumn="0" w:noHBand="0" w:noVBand="1"/>
        <w:tblDescription w:val="Table contains 4 columns: Courses, Credits, Courses and Credits"/>
      </w:tblPr>
      <w:tblGrid>
        <w:gridCol w:w="3685"/>
        <w:gridCol w:w="1260"/>
        <w:gridCol w:w="3330"/>
        <w:gridCol w:w="1170"/>
      </w:tblGrid>
      <w:tr w:rsidR="00023785" w:rsidRPr="00407727" w:rsidTr="00A84839">
        <w:trPr>
          <w:trHeight w:val="288"/>
          <w:tblHeader/>
        </w:trPr>
        <w:tc>
          <w:tcPr>
            <w:tcW w:w="3685" w:type="dxa"/>
            <w:shd w:val="clear" w:color="auto" w:fill="D9D9D9" w:themeFill="background1" w:themeFillShade="D9"/>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963780">
              <w:rPr>
                <w:rFonts w:ascii="Times New Roman" w:eastAsia="Times New Roman" w:hAnsi="Times New Roman"/>
                <w:b/>
              </w:rPr>
              <w:t>:  Recommended</w:t>
            </w:r>
          </w:p>
        </w:tc>
        <w:tc>
          <w:tcPr>
            <w:tcW w:w="1260" w:type="dxa"/>
            <w:shd w:val="clear" w:color="auto" w:fill="D9D9D9" w:themeFill="background1" w:themeFillShade="D9"/>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Credits</w:t>
            </w:r>
          </w:p>
        </w:tc>
        <w:tc>
          <w:tcPr>
            <w:tcW w:w="3330" w:type="dxa"/>
            <w:shd w:val="clear" w:color="auto" w:fill="D9D9D9" w:themeFill="background1" w:themeFillShade="D9"/>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963780">
              <w:rPr>
                <w:rFonts w:ascii="Times New Roman" w:eastAsia="Times New Roman" w:hAnsi="Times New Roman"/>
                <w:b/>
              </w:rPr>
              <w:t xml:space="preserve"> (continued)</w:t>
            </w:r>
          </w:p>
        </w:tc>
        <w:tc>
          <w:tcPr>
            <w:tcW w:w="1170" w:type="dxa"/>
            <w:shd w:val="clear" w:color="auto" w:fill="D9D9D9" w:themeFill="background1" w:themeFillShade="D9"/>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023785" w:rsidRPr="00407727" w:rsidTr="00A84839">
        <w:trPr>
          <w:trHeight w:val="288"/>
        </w:trPr>
        <w:tc>
          <w:tcPr>
            <w:tcW w:w="3685" w:type="dxa"/>
            <w:vAlign w:val="center"/>
          </w:tcPr>
          <w:p w:rsidR="00023785"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ART H 112</w:t>
            </w:r>
          </w:p>
        </w:tc>
        <w:tc>
          <w:tcPr>
            <w:tcW w:w="12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330" w:type="dxa"/>
          </w:tcPr>
          <w:p w:rsidR="00023785"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PHIL 005</w:t>
            </w:r>
          </w:p>
        </w:tc>
        <w:tc>
          <w:tcPr>
            <w:tcW w:w="1170"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023785" w:rsidRPr="00407727" w:rsidTr="00A84839">
        <w:trPr>
          <w:trHeight w:val="288"/>
        </w:trPr>
        <w:tc>
          <w:tcPr>
            <w:tcW w:w="3685" w:type="dxa"/>
            <w:vAlign w:val="center"/>
          </w:tcPr>
          <w:p w:rsidR="00023785"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ART H 326</w:t>
            </w:r>
          </w:p>
        </w:tc>
        <w:tc>
          <w:tcPr>
            <w:tcW w:w="12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330" w:type="dxa"/>
          </w:tcPr>
          <w:p w:rsidR="00023785"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INART 050</w:t>
            </w:r>
          </w:p>
        </w:tc>
        <w:tc>
          <w:tcPr>
            <w:tcW w:w="1170"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023785" w:rsidRPr="00407727" w:rsidTr="00A84839">
        <w:trPr>
          <w:trHeight w:val="288"/>
        </w:trPr>
        <w:tc>
          <w:tcPr>
            <w:tcW w:w="3685" w:type="dxa"/>
            <w:vAlign w:val="center"/>
          </w:tcPr>
          <w:p w:rsidR="00023785" w:rsidRPr="00407727" w:rsidRDefault="0001452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COMM 150</w:t>
            </w:r>
          </w:p>
        </w:tc>
        <w:tc>
          <w:tcPr>
            <w:tcW w:w="1260" w:type="dxa"/>
          </w:tcPr>
          <w:p w:rsidR="00023785"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330" w:type="dxa"/>
          </w:tcPr>
          <w:p w:rsidR="00023785"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CMPSC 203</w:t>
            </w:r>
          </w:p>
        </w:tc>
        <w:tc>
          <w:tcPr>
            <w:tcW w:w="1170"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01452F" w:rsidRPr="00407727" w:rsidTr="00A84839">
        <w:trPr>
          <w:trHeight w:val="288"/>
        </w:trPr>
        <w:tc>
          <w:tcPr>
            <w:tcW w:w="3685" w:type="dxa"/>
            <w:vAlign w:val="center"/>
          </w:tcPr>
          <w:p w:rsidR="0001452F" w:rsidRPr="00407727" w:rsidRDefault="0001452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ENGL 050</w:t>
            </w:r>
          </w:p>
        </w:tc>
        <w:tc>
          <w:tcPr>
            <w:tcW w:w="1260" w:type="dxa"/>
          </w:tcPr>
          <w:p w:rsidR="0001452F"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330" w:type="dxa"/>
          </w:tcPr>
          <w:p w:rsidR="0001452F"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PSYCH 200 or STAT 200</w:t>
            </w:r>
          </w:p>
        </w:tc>
        <w:tc>
          <w:tcPr>
            <w:tcW w:w="1170" w:type="dxa"/>
            <w:vAlign w:val="center"/>
          </w:tcPr>
          <w:p w:rsidR="0001452F"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4</w:t>
            </w:r>
          </w:p>
        </w:tc>
      </w:tr>
      <w:tr w:rsidR="0001452F" w:rsidRPr="00407727" w:rsidTr="00A84839">
        <w:trPr>
          <w:trHeight w:val="288"/>
        </w:trPr>
        <w:tc>
          <w:tcPr>
            <w:tcW w:w="3685" w:type="dxa"/>
            <w:vAlign w:val="center"/>
          </w:tcPr>
          <w:p w:rsidR="0001452F" w:rsidRPr="00407727" w:rsidRDefault="0001452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GD 100</w:t>
            </w:r>
          </w:p>
        </w:tc>
        <w:tc>
          <w:tcPr>
            <w:tcW w:w="1260" w:type="dxa"/>
          </w:tcPr>
          <w:p w:rsidR="0001452F"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330" w:type="dxa"/>
          </w:tcPr>
          <w:p w:rsidR="0001452F"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PL SC 123</w:t>
            </w:r>
          </w:p>
        </w:tc>
        <w:tc>
          <w:tcPr>
            <w:tcW w:w="1170" w:type="dxa"/>
            <w:vAlign w:val="center"/>
          </w:tcPr>
          <w:p w:rsidR="0001452F"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01452F" w:rsidRPr="00407727" w:rsidTr="00A84839">
        <w:trPr>
          <w:trHeight w:val="288"/>
        </w:trPr>
        <w:tc>
          <w:tcPr>
            <w:tcW w:w="3685" w:type="dxa"/>
            <w:vAlign w:val="center"/>
          </w:tcPr>
          <w:p w:rsidR="0001452F" w:rsidRPr="00407727" w:rsidRDefault="0001452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INART 236</w:t>
            </w:r>
          </w:p>
        </w:tc>
        <w:tc>
          <w:tcPr>
            <w:tcW w:w="1260" w:type="dxa"/>
          </w:tcPr>
          <w:p w:rsidR="0001452F"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330" w:type="dxa"/>
          </w:tcPr>
          <w:p w:rsidR="0001452F"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PL SC 130</w:t>
            </w:r>
          </w:p>
        </w:tc>
        <w:tc>
          <w:tcPr>
            <w:tcW w:w="1170" w:type="dxa"/>
            <w:vAlign w:val="center"/>
          </w:tcPr>
          <w:p w:rsidR="0001452F"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01452F" w:rsidRPr="00407727" w:rsidTr="00A84839">
        <w:trPr>
          <w:trHeight w:val="288"/>
        </w:trPr>
        <w:tc>
          <w:tcPr>
            <w:tcW w:w="3685" w:type="dxa"/>
            <w:vAlign w:val="center"/>
          </w:tcPr>
          <w:p w:rsidR="0001452F" w:rsidRPr="00407727" w:rsidRDefault="0001452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MUSIC 008</w:t>
            </w:r>
          </w:p>
        </w:tc>
        <w:tc>
          <w:tcPr>
            <w:tcW w:w="1260" w:type="dxa"/>
          </w:tcPr>
          <w:p w:rsidR="0001452F"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330" w:type="dxa"/>
          </w:tcPr>
          <w:p w:rsidR="0001452F"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GEO 160</w:t>
            </w:r>
          </w:p>
        </w:tc>
        <w:tc>
          <w:tcPr>
            <w:tcW w:w="1170" w:type="dxa"/>
            <w:vAlign w:val="center"/>
          </w:tcPr>
          <w:p w:rsidR="0001452F"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01452F" w:rsidRPr="00407727" w:rsidTr="00A84839">
        <w:trPr>
          <w:trHeight w:val="288"/>
        </w:trPr>
        <w:tc>
          <w:tcPr>
            <w:tcW w:w="3685" w:type="dxa"/>
            <w:vAlign w:val="center"/>
          </w:tcPr>
          <w:p w:rsidR="0001452F" w:rsidRPr="00407727" w:rsidRDefault="0001452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CMLIT 153</w:t>
            </w:r>
          </w:p>
        </w:tc>
        <w:tc>
          <w:tcPr>
            <w:tcW w:w="1260" w:type="dxa"/>
          </w:tcPr>
          <w:p w:rsidR="0001452F"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330" w:type="dxa"/>
          </w:tcPr>
          <w:p w:rsidR="0001452F"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GEO 161</w:t>
            </w:r>
          </w:p>
        </w:tc>
        <w:tc>
          <w:tcPr>
            <w:tcW w:w="1170" w:type="dxa"/>
            <w:vAlign w:val="center"/>
          </w:tcPr>
          <w:p w:rsidR="0001452F"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C15152" w:rsidRDefault="00C15152" w:rsidP="00C15152">
      <w:pPr>
        <w:shd w:val="clear" w:color="auto" w:fill="FFFFFF"/>
        <w:spacing w:after="0" w:line="240" w:lineRule="auto"/>
        <w:rPr>
          <w:rFonts w:ascii="Times New Roman" w:eastAsia="Times New Roman" w:hAnsi="Times New Roman"/>
          <w:color w:val="000000"/>
        </w:rPr>
      </w:pPr>
    </w:p>
    <w:p w:rsidR="00396D8F" w:rsidRPr="00396D8F" w:rsidRDefault="00396D8F" w:rsidP="00396D8F">
      <w:pPr>
        <w:pStyle w:val="Heading2"/>
        <w:rPr>
          <w:rFonts w:eastAsia="Times New Roman"/>
        </w:rPr>
      </w:pPr>
      <w:r w:rsidRPr="00396D8F">
        <w:rPr>
          <w:rFonts w:eastAsia="Times New Roman"/>
        </w:rPr>
        <w:t>DIGITAL COMPETENCY CATEGORIES</w:t>
      </w:r>
    </w:p>
    <w:p w:rsidR="00396D8F" w:rsidRPr="00353730" w:rsidRDefault="00396D8F" w:rsidP="00C15152">
      <w:pPr>
        <w:shd w:val="clear" w:color="auto" w:fill="FFFFFF"/>
        <w:spacing w:after="0" w:line="240" w:lineRule="auto"/>
        <w:rPr>
          <w:rFonts w:ascii="Times New Roman" w:eastAsia="Times New Roman" w:hAnsi="Times New Roman"/>
          <w:color w:val="000000"/>
        </w:rPr>
      </w:pPr>
    </w:p>
    <w:p w:rsidR="00C15152" w:rsidRDefault="00396D8F" w:rsidP="0064717D">
      <w:pPr>
        <w:pStyle w:val="Heading3"/>
        <w:rPr>
          <w:rFonts w:eastAsia="Times New Roman"/>
        </w:rPr>
      </w:pPr>
      <w:r>
        <w:rPr>
          <w:rFonts w:eastAsia="Times New Roman"/>
        </w:rPr>
        <w:t>DIGITAL HUMANITIES COURSES</w:t>
      </w:r>
      <w:r w:rsidR="00C61A49" w:rsidRPr="00353730">
        <w:rPr>
          <w:rFonts w:eastAsia="Times New Roman"/>
        </w:rPr>
        <w:t> (</w:t>
      </w:r>
      <w:r>
        <w:rPr>
          <w:rFonts w:eastAsia="Times New Roman"/>
        </w:rPr>
        <w:t>21</w:t>
      </w:r>
      <w:r w:rsidR="00C61A49" w:rsidRPr="00435B99">
        <w:rPr>
          <w:rFonts w:eastAsia="Times New Roman"/>
        </w:rPr>
        <w:t xml:space="preserve"> credits</w:t>
      </w:r>
      <w:r w:rsidR="00C61A49" w:rsidRPr="00353730">
        <w:rPr>
          <w:rFonts w:eastAsia="Times New Roman"/>
        </w:rPr>
        <w:t>) </w:t>
      </w:r>
    </w:p>
    <w:tbl>
      <w:tblPr>
        <w:tblStyle w:val="TableGrid"/>
        <w:tblW w:w="9445" w:type="dxa"/>
        <w:tblLayout w:type="fixed"/>
        <w:tblLook w:val="04A0" w:firstRow="1" w:lastRow="0" w:firstColumn="1" w:lastColumn="0" w:noHBand="0" w:noVBand="1"/>
        <w:tblDescription w:val="Table contains 2 columns: Courses and Credits"/>
      </w:tblPr>
      <w:tblGrid>
        <w:gridCol w:w="8275"/>
        <w:gridCol w:w="1170"/>
      </w:tblGrid>
      <w:tr w:rsidR="007A4F7A" w:rsidRPr="00407727" w:rsidTr="00A84839">
        <w:trPr>
          <w:trHeight w:val="288"/>
          <w:tblHeader/>
        </w:trPr>
        <w:tc>
          <w:tcPr>
            <w:tcW w:w="8275" w:type="dxa"/>
            <w:shd w:val="clear" w:color="auto" w:fill="D9D9D9" w:themeFill="background1" w:themeFillShade="D9"/>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963780">
              <w:rPr>
                <w:rFonts w:ascii="Times New Roman" w:eastAsia="Times New Roman" w:hAnsi="Times New Roman"/>
                <w:b/>
              </w:rPr>
              <w:t>:  Digital Humanities</w:t>
            </w:r>
          </w:p>
        </w:tc>
        <w:tc>
          <w:tcPr>
            <w:tcW w:w="1170" w:type="dxa"/>
            <w:shd w:val="clear" w:color="auto" w:fill="D9D9D9" w:themeFill="background1" w:themeFillShade="D9"/>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A4F7A" w:rsidRPr="00407727" w:rsidTr="00A84839">
        <w:trPr>
          <w:trHeight w:val="288"/>
        </w:trPr>
        <w:tc>
          <w:tcPr>
            <w:tcW w:w="8275" w:type="dxa"/>
            <w:vAlign w:val="center"/>
          </w:tcPr>
          <w:p w:rsidR="007A4F7A" w:rsidRPr="00407727" w:rsidRDefault="00396D8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ART 203: The Art of Web Design</w:t>
            </w:r>
          </w:p>
        </w:tc>
        <w:tc>
          <w:tcPr>
            <w:tcW w:w="1170" w:type="dxa"/>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A4F7A" w:rsidRPr="00407727" w:rsidTr="00A84839">
        <w:trPr>
          <w:trHeight w:val="288"/>
        </w:trPr>
        <w:tc>
          <w:tcPr>
            <w:tcW w:w="8275" w:type="dxa"/>
            <w:vAlign w:val="center"/>
          </w:tcPr>
          <w:p w:rsidR="007A4F7A" w:rsidRPr="00407727" w:rsidRDefault="00396D8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050: Introduction to Creative Writing</w:t>
            </w:r>
          </w:p>
        </w:tc>
        <w:tc>
          <w:tcPr>
            <w:tcW w:w="1170" w:type="dxa"/>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A4F7A" w:rsidRPr="00407727" w:rsidTr="00A84839">
        <w:trPr>
          <w:trHeight w:val="288"/>
        </w:trPr>
        <w:tc>
          <w:tcPr>
            <w:tcW w:w="8275" w:type="dxa"/>
            <w:vAlign w:val="center"/>
          </w:tcPr>
          <w:p w:rsidR="007A4F7A" w:rsidRPr="00407727" w:rsidRDefault="00396D8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ENGL 229: Digital Studies</w:t>
            </w:r>
          </w:p>
        </w:tc>
        <w:tc>
          <w:tcPr>
            <w:tcW w:w="1170" w:type="dxa"/>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396D8F" w:rsidRPr="00407727" w:rsidTr="00A84839">
        <w:trPr>
          <w:trHeight w:val="288"/>
        </w:trPr>
        <w:tc>
          <w:tcPr>
            <w:tcW w:w="8275" w:type="dxa"/>
            <w:vAlign w:val="center"/>
          </w:tcPr>
          <w:p w:rsidR="00396D8F" w:rsidRDefault="00396D8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ENGL 420: Writing for the Web</w:t>
            </w:r>
          </w:p>
        </w:tc>
        <w:tc>
          <w:tcPr>
            <w:tcW w:w="1170" w:type="dxa"/>
            <w:vAlign w:val="center"/>
          </w:tcPr>
          <w:p w:rsidR="00396D8F" w:rsidRPr="00407727" w:rsidRDefault="00396D8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396D8F" w:rsidRPr="00407727" w:rsidTr="00A84839">
        <w:trPr>
          <w:trHeight w:val="288"/>
        </w:trPr>
        <w:tc>
          <w:tcPr>
            <w:tcW w:w="8275" w:type="dxa"/>
            <w:vAlign w:val="center"/>
          </w:tcPr>
          <w:p w:rsidR="00396D8F" w:rsidRDefault="00396D8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GEO 160 and 161: Mapping and 1-credit lab</w:t>
            </w:r>
          </w:p>
        </w:tc>
        <w:tc>
          <w:tcPr>
            <w:tcW w:w="1170" w:type="dxa"/>
            <w:vAlign w:val="center"/>
          </w:tcPr>
          <w:p w:rsidR="00396D8F" w:rsidRPr="00407727" w:rsidRDefault="00396D8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396D8F" w:rsidRPr="00407727" w:rsidTr="00A84839">
        <w:trPr>
          <w:trHeight w:val="288"/>
        </w:trPr>
        <w:tc>
          <w:tcPr>
            <w:tcW w:w="8275" w:type="dxa"/>
            <w:vAlign w:val="center"/>
          </w:tcPr>
          <w:p w:rsidR="00396D8F" w:rsidRDefault="00396D8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GEO 363: Advanced Mapping</w:t>
            </w:r>
          </w:p>
        </w:tc>
        <w:tc>
          <w:tcPr>
            <w:tcW w:w="1170" w:type="dxa"/>
            <w:vAlign w:val="center"/>
          </w:tcPr>
          <w:p w:rsidR="00396D8F" w:rsidRPr="00407727" w:rsidRDefault="00396D8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396D8F" w:rsidRPr="00407727" w:rsidTr="00A84839">
        <w:trPr>
          <w:trHeight w:val="288"/>
        </w:trPr>
        <w:tc>
          <w:tcPr>
            <w:tcW w:w="8275" w:type="dxa"/>
            <w:vAlign w:val="center"/>
          </w:tcPr>
          <w:p w:rsidR="00396D8F" w:rsidRDefault="00396D8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HIST 490/LST 490: Archival Management</w:t>
            </w:r>
          </w:p>
        </w:tc>
        <w:tc>
          <w:tcPr>
            <w:tcW w:w="1170" w:type="dxa"/>
            <w:vAlign w:val="center"/>
          </w:tcPr>
          <w:p w:rsidR="00396D8F" w:rsidRPr="00407727" w:rsidRDefault="00396D8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2C4C36" w:rsidRDefault="002C4C36" w:rsidP="002C4C36">
      <w:pPr>
        <w:spacing w:after="0" w:line="240" w:lineRule="auto"/>
        <w:rPr>
          <w:rFonts w:ascii="Times New Roman" w:eastAsia="Times New Roman" w:hAnsi="Times New Roman"/>
          <w:color w:val="000000"/>
        </w:rPr>
      </w:pPr>
    </w:p>
    <w:p w:rsidR="008C6A0F" w:rsidRPr="00396D8F" w:rsidRDefault="00396D8F" w:rsidP="00396D8F">
      <w:pPr>
        <w:pStyle w:val="Heading3"/>
        <w:rPr>
          <w:rFonts w:eastAsia="Times New Roman"/>
        </w:rPr>
      </w:pPr>
      <w:r>
        <w:rPr>
          <w:rFonts w:eastAsia="Times New Roman"/>
        </w:rPr>
        <w:lastRenderedPageBreak/>
        <w:t xml:space="preserve">SOUND AND MOTION COURSES </w:t>
      </w:r>
      <w:r w:rsidR="00ED0AC2">
        <w:rPr>
          <w:rFonts w:eastAsia="Times New Roman"/>
        </w:rPr>
        <w:t>(24</w:t>
      </w:r>
      <w:r w:rsidR="00C61A49" w:rsidRPr="00353730">
        <w:rPr>
          <w:rFonts w:eastAsia="Times New Roman"/>
        </w:rPr>
        <w:t xml:space="preserve"> credits)</w:t>
      </w:r>
    </w:p>
    <w:tbl>
      <w:tblPr>
        <w:tblStyle w:val="TableGrid"/>
        <w:tblW w:w="9445" w:type="dxa"/>
        <w:tblLayout w:type="fixed"/>
        <w:tblLook w:val="04A0" w:firstRow="1" w:lastRow="0" w:firstColumn="1" w:lastColumn="0" w:noHBand="0" w:noVBand="1"/>
        <w:tblDescription w:val="Table contains 2 columns: Courses and Credits"/>
      </w:tblPr>
      <w:tblGrid>
        <w:gridCol w:w="8275"/>
        <w:gridCol w:w="1170"/>
      </w:tblGrid>
      <w:tr w:rsidR="008C6A0F" w:rsidRPr="00407727" w:rsidTr="00A84839">
        <w:trPr>
          <w:trHeight w:val="288"/>
          <w:tblHeader/>
        </w:trPr>
        <w:tc>
          <w:tcPr>
            <w:tcW w:w="8275"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963780">
              <w:rPr>
                <w:rFonts w:ascii="Times New Roman" w:eastAsia="Times New Roman" w:hAnsi="Times New Roman"/>
                <w:b/>
              </w:rPr>
              <w:t>:  Sound and Motion</w:t>
            </w:r>
          </w:p>
        </w:tc>
        <w:tc>
          <w:tcPr>
            <w:tcW w:w="1170"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8C6A0F" w:rsidRPr="00407727" w:rsidTr="00A84839">
        <w:trPr>
          <w:trHeight w:val="288"/>
        </w:trPr>
        <w:tc>
          <w:tcPr>
            <w:tcW w:w="8275" w:type="dxa"/>
            <w:vAlign w:val="center"/>
          </w:tcPr>
          <w:p w:rsidR="008C6A0F" w:rsidRPr="00407727" w:rsidRDefault="00396D8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COMM 242: Basic Video/Filmmaking</w:t>
            </w:r>
          </w:p>
        </w:tc>
        <w:tc>
          <w:tcPr>
            <w:tcW w:w="117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A84839">
        <w:trPr>
          <w:trHeight w:val="288"/>
        </w:trPr>
        <w:tc>
          <w:tcPr>
            <w:tcW w:w="8275" w:type="dxa"/>
            <w:vAlign w:val="center"/>
          </w:tcPr>
          <w:p w:rsidR="008C6A0F" w:rsidRPr="00407727" w:rsidRDefault="00396D8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COMM 481: Advanced Multimedia Production</w:t>
            </w:r>
          </w:p>
        </w:tc>
        <w:tc>
          <w:tcPr>
            <w:tcW w:w="117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A84839">
        <w:trPr>
          <w:trHeight w:val="288"/>
        </w:trPr>
        <w:tc>
          <w:tcPr>
            <w:tcW w:w="8275" w:type="dxa"/>
            <w:vAlign w:val="center"/>
          </w:tcPr>
          <w:p w:rsidR="008C6A0F" w:rsidRPr="00407727" w:rsidRDefault="00396D8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GD 100: Introduction to Graphic Design</w:t>
            </w:r>
          </w:p>
        </w:tc>
        <w:tc>
          <w:tcPr>
            <w:tcW w:w="117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A84839">
        <w:trPr>
          <w:trHeight w:val="288"/>
        </w:trPr>
        <w:tc>
          <w:tcPr>
            <w:tcW w:w="8275" w:type="dxa"/>
            <w:vAlign w:val="center"/>
          </w:tcPr>
          <w:p w:rsidR="008C6A0F" w:rsidRDefault="00ED0AC2"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INART 050: The Science of Music</w:t>
            </w:r>
          </w:p>
        </w:tc>
        <w:tc>
          <w:tcPr>
            <w:tcW w:w="117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8C6A0F" w:rsidRPr="00407727" w:rsidTr="00A84839">
        <w:trPr>
          <w:trHeight w:val="288"/>
        </w:trPr>
        <w:tc>
          <w:tcPr>
            <w:tcW w:w="8275" w:type="dxa"/>
            <w:vAlign w:val="center"/>
          </w:tcPr>
          <w:p w:rsidR="008C6A0F" w:rsidRDefault="00ED0AC2"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INART 236: Integrating Music and Animation with Technology</w:t>
            </w:r>
          </w:p>
        </w:tc>
        <w:tc>
          <w:tcPr>
            <w:tcW w:w="1170"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8C6A0F" w:rsidRPr="00407727" w:rsidTr="00A84839">
        <w:trPr>
          <w:trHeight w:val="288"/>
        </w:trPr>
        <w:tc>
          <w:tcPr>
            <w:tcW w:w="8275" w:type="dxa"/>
            <w:vAlign w:val="center"/>
          </w:tcPr>
          <w:p w:rsidR="008C6A0F" w:rsidRDefault="00ED0AC2"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INART 258A: Fundamentals of Digital Audio</w:t>
            </w:r>
          </w:p>
        </w:tc>
        <w:tc>
          <w:tcPr>
            <w:tcW w:w="1170"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ED0AC2" w:rsidRPr="00407727" w:rsidTr="00A84839">
        <w:trPr>
          <w:trHeight w:val="288"/>
        </w:trPr>
        <w:tc>
          <w:tcPr>
            <w:tcW w:w="8275" w:type="dxa"/>
            <w:vAlign w:val="center"/>
          </w:tcPr>
          <w:p w:rsidR="00ED0AC2" w:rsidRDefault="00ED0AC2"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MUSIC 008: Rudiments of Music</w:t>
            </w:r>
          </w:p>
        </w:tc>
        <w:tc>
          <w:tcPr>
            <w:tcW w:w="1170" w:type="dxa"/>
            <w:vAlign w:val="center"/>
          </w:tcPr>
          <w:p w:rsidR="00ED0AC2" w:rsidRDefault="00ED0AC2"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ED0AC2" w:rsidRPr="00407727" w:rsidTr="00A84839">
        <w:trPr>
          <w:trHeight w:val="288"/>
        </w:trPr>
        <w:tc>
          <w:tcPr>
            <w:tcW w:w="8275" w:type="dxa"/>
            <w:vAlign w:val="center"/>
          </w:tcPr>
          <w:p w:rsidR="00ED0AC2" w:rsidRDefault="00ED0AC2"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MUSIC 458: Electronic Music Composition</w:t>
            </w:r>
          </w:p>
        </w:tc>
        <w:tc>
          <w:tcPr>
            <w:tcW w:w="1170" w:type="dxa"/>
            <w:vAlign w:val="center"/>
          </w:tcPr>
          <w:p w:rsidR="00ED0AC2" w:rsidRDefault="00ED0AC2"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2C4C36" w:rsidRPr="00ED0AC2" w:rsidRDefault="00C44149" w:rsidP="00ED0AC2">
      <w:pPr>
        <w:pStyle w:val="Heading3"/>
        <w:rPr>
          <w:rFonts w:eastAsia="Times New Roman"/>
        </w:rPr>
      </w:pPr>
      <w:r>
        <w:rPr>
          <w:rFonts w:eastAsia="Times New Roman"/>
        </w:rPr>
        <w:br/>
      </w:r>
      <w:r w:rsidR="00ED0AC2">
        <w:rPr>
          <w:rFonts w:eastAsia="Times New Roman"/>
        </w:rPr>
        <w:t>MODELING &amp; SIMULATION COURSES (18 credits</w:t>
      </w:r>
      <w:r w:rsidR="00C61A49" w:rsidRPr="00353730">
        <w:rPr>
          <w:rFonts w:eastAsia="Times New Roman"/>
        </w:rPr>
        <w:t>)</w:t>
      </w:r>
    </w:p>
    <w:tbl>
      <w:tblPr>
        <w:tblStyle w:val="TableGrid"/>
        <w:tblW w:w="9445" w:type="dxa"/>
        <w:tblLayout w:type="fixed"/>
        <w:tblLook w:val="04A0" w:firstRow="1" w:lastRow="0" w:firstColumn="1" w:lastColumn="0" w:noHBand="0" w:noVBand="1"/>
        <w:tblDescription w:val="Table contains 2 columns: Courses and Credits"/>
      </w:tblPr>
      <w:tblGrid>
        <w:gridCol w:w="8275"/>
        <w:gridCol w:w="1170"/>
      </w:tblGrid>
      <w:tr w:rsidR="008C6A0F" w:rsidRPr="00407727" w:rsidTr="00A84839">
        <w:trPr>
          <w:trHeight w:val="288"/>
          <w:tblHeader/>
        </w:trPr>
        <w:tc>
          <w:tcPr>
            <w:tcW w:w="8275"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963780">
              <w:rPr>
                <w:rFonts w:ascii="Times New Roman" w:eastAsia="Times New Roman" w:hAnsi="Times New Roman"/>
                <w:b/>
              </w:rPr>
              <w:t>:  Modeling and Simulation</w:t>
            </w:r>
          </w:p>
        </w:tc>
        <w:tc>
          <w:tcPr>
            <w:tcW w:w="1170"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8C6A0F" w:rsidRPr="00407727" w:rsidTr="00A84839">
        <w:trPr>
          <w:trHeight w:val="288"/>
        </w:trPr>
        <w:tc>
          <w:tcPr>
            <w:tcW w:w="8275" w:type="dxa"/>
            <w:vAlign w:val="center"/>
          </w:tcPr>
          <w:p w:rsidR="008C6A0F" w:rsidRPr="00407727" w:rsidRDefault="00ED0AC2"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CMPSC 102: Introduction to Visual Programming</w:t>
            </w:r>
          </w:p>
        </w:tc>
        <w:tc>
          <w:tcPr>
            <w:tcW w:w="117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A84839">
        <w:trPr>
          <w:trHeight w:val="288"/>
        </w:trPr>
        <w:tc>
          <w:tcPr>
            <w:tcW w:w="8275" w:type="dxa"/>
            <w:vAlign w:val="center"/>
          </w:tcPr>
          <w:p w:rsidR="008C6A0F" w:rsidRPr="00407727" w:rsidRDefault="00ED0AC2"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CMPSC 302: Intermediate Visual Programming</w:t>
            </w:r>
          </w:p>
        </w:tc>
        <w:tc>
          <w:tcPr>
            <w:tcW w:w="117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A84839">
        <w:trPr>
          <w:trHeight w:val="288"/>
        </w:trPr>
        <w:tc>
          <w:tcPr>
            <w:tcW w:w="8275" w:type="dxa"/>
            <w:vAlign w:val="center"/>
          </w:tcPr>
          <w:p w:rsidR="008C6A0F" w:rsidRPr="00407727" w:rsidRDefault="00ED0AC2"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DIGIT 430: Principles of Modeling and Simulation</w:t>
            </w:r>
          </w:p>
        </w:tc>
        <w:tc>
          <w:tcPr>
            <w:tcW w:w="117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A84839">
        <w:trPr>
          <w:trHeight w:val="288"/>
        </w:trPr>
        <w:tc>
          <w:tcPr>
            <w:tcW w:w="8275" w:type="dxa"/>
            <w:vAlign w:val="center"/>
          </w:tcPr>
          <w:p w:rsidR="008C6A0F" w:rsidRDefault="00A801CE"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PSYCH 244: Introduction to the Psychology of Human Factors</w:t>
            </w:r>
          </w:p>
        </w:tc>
        <w:tc>
          <w:tcPr>
            <w:tcW w:w="1170" w:type="dxa"/>
            <w:vAlign w:val="center"/>
          </w:tcPr>
          <w:p w:rsidR="008C6A0F" w:rsidRPr="00407727" w:rsidRDefault="00ED0AC2"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8C6A0F" w:rsidRPr="00407727" w:rsidTr="00A84839">
        <w:trPr>
          <w:trHeight w:val="288"/>
        </w:trPr>
        <w:tc>
          <w:tcPr>
            <w:tcW w:w="8275" w:type="dxa"/>
            <w:vAlign w:val="center"/>
          </w:tcPr>
          <w:p w:rsidR="008C6A0F" w:rsidRDefault="00A801CE"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PSYCH 253: Psychology of Perception</w:t>
            </w:r>
          </w:p>
        </w:tc>
        <w:tc>
          <w:tcPr>
            <w:tcW w:w="1170"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8C6A0F" w:rsidRPr="00407727" w:rsidTr="00A84839">
        <w:trPr>
          <w:trHeight w:val="288"/>
        </w:trPr>
        <w:tc>
          <w:tcPr>
            <w:tcW w:w="8275" w:type="dxa"/>
            <w:vAlign w:val="center"/>
          </w:tcPr>
          <w:p w:rsidR="008C6A0F" w:rsidRDefault="00A801CE"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PSYCH 444: Engineering Psychology</w:t>
            </w:r>
          </w:p>
        </w:tc>
        <w:tc>
          <w:tcPr>
            <w:tcW w:w="1170"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C61A49" w:rsidRPr="00353730" w:rsidRDefault="00C61A49" w:rsidP="00C61A49">
      <w:pPr>
        <w:spacing w:after="0" w:line="240" w:lineRule="auto"/>
        <w:rPr>
          <w:rFonts w:ascii="Times New Roman" w:eastAsia="ヒラギノ角ゴ Pro W3" w:hAnsi="Times New Roman"/>
          <w:b/>
          <w:sz w:val="18"/>
          <w:szCs w:val="18"/>
        </w:rPr>
      </w:pPr>
    </w:p>
    <w:p w:rsidR="00C61A49" w:rsidRPr="00920066" w:rsidRDefault="00C61A49" w:rsidP="00C61A49">
      <w:pPr>
        <w:spacing w:after="0" w:line="240" w:lineRule="auto"/>
        <w:ind w:left="720"/>
        <w:rPr>
          <w:rFonts w:ascii="Times New Roman" w:eastAsia="Times New Roman" w:hAnsi="Times New Roman"/>
          <w:b/>
        </w:rPr>
        <w:sectPr w:rsidR="00C61A49" w:rsidRPr="00920066" w:rsidSect="005C4052">
          <w:pgSz w:w="12240" w:h="15840" w:code="1"/>
          <w:pgMar w:top="720" w:right="1440" w:bottom="720" w:left="1440" w:header="1440" w:footer="720" w:gutter="0"/>
          <w:cols w:space="720"/>
          <w:noEndnote/>
        </w:sectPr>
      </w:pPr>
    </w:p>
    <w:p w:rsidR="00A801CE" w:rsidRPr="00ED0AC2" w:rsidRDefault="00A801CE" w:rsidP="00A801CE">
      <w:pPr>
        <w:pStyle w:val="Heading3"/>
        <w:rPr>
          <w:rFonts w:eastAsia="Times New Roman"/>
        </w:rPr>
      </w:pPr>
      <w:r>
        <w:rPr>
          <w:rFonts w:eastAsia="Times New Roman"/>
        </w:rPr>
        <w:t>DATA VISUALIZATION &amp; ASSESSMENT COURSES (18 credits</w:t>
      </w:r>
      <w:r w:rsidRPr="00353730">
        <w:rPr>
          <w:rFonts w:eastAsia="Times New Roman"/>
        </w:rPr>
        <w:t>)</w:t>
      </w:r>
    </w:p>
    <w:tbl>
      <w:tblPr>
        <w:tblStyle w:val="TableGrid"/>
        <w:tblW w:w="9445" w:type="dxa"/>
        <w:tblLayout w:type="fixed"/>
        <w:tblLook w:val="04A0" w:firstRow="1" w:lastRow="0" w:firstColumn="1" w:lastColumn="0" w:noHBand="0" w:noVBand="1"/>
        <w:tblDescription w:val="Table contains 2 columns: Courses and Credits"/>
      </w:tblPr>
      <w:tblGrid>
        <w:gridCol w:w="8275"/>
        <w:gridCol w:w="1170"/>
      </w:tblGrid>
      <w:tr w:rsidR="00A801CE" w:rsidRPr="00407727" w:rsidTr="00A84839">
        <w:trPr>
          <w:trHeight w:val="288"/>
          <w:tblHeader/>
        </w:trPr>
        <w:tc>
          <w:tcPr>
            <w:tcW w:w="8275" w:type="dxa"/>
            <w:shd w:val="clear" w:color="auto" w:fill="D9D9D9" w:themeFill="background1" w:themeFillShade="D9"/>
            <w:vAlign w:val="center"/>
          </w:tcPr>
          <w:p w:rsidR="00A801CE" w:rsidRPr="00407727" w:rsidRDefault="00A801CE" w:rsidP="00007A7B">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963780">
              <w:rPr>
                <w:rFonts w:ascii="Times New Roman" w:eastAsia="Times New Roman" w:hAnsi="Times New Roman"/>
                <w:b/>
              </w:rPr>
              <w:t>:  Data Visualization and Assessment</w:t>
            </w:r>
          </w:p>
        </w:tc>
        <w:tc>
          <w:tcPr>
            <w:tcW w:w="1170" w:type="dxa"/>
            <w:shd w:val="clear" w:color="auto" w:fill="D9D9D9" w:themeFill="background1" w:themeFillShade="D9"/>
            <w:vAlign w:val="center"/>
          </w:tcPr>
          <w:p w:rsidR="00A801CE" w:rsidRPr="00407727" w:rsidRDefault="00A801CE" w:rsidP="00007A7B">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A801CE" w:rsidRPr="00407727" w:rsidTr="00A84839">
        <w:trPr>
          <w:trHeight w:val="288"/>
        </w:trPr>
        <w:tc>
          <w:tcPr>
            <w:tcW w:w="8275" w:type="dxa"/>
            <w:vAlign w:val="center"/>
          </w:tcPr>
          <w:p w:rsidR="00A801CE" w:rsidRPr="00407727" w:rsidRDefault="00A801CE"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CMPSC 203: Introduction to Spreadsheets and Databases</w:t>
            </w:r>
          </w:p>
        </w:tc>
        <w:tc>
          <w:tcPr>
            <w:tcW w:w="1170" w:type="dxa"/>
            <w:vAlign w:val="center"/>
          </w:tcPr>
          <w:p w:rsidR="00A801CE" w:rsidRPr="00407727" w:rsidRDefault="00A801CE" w:rsidP="00007A7B">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801CE" w:rsidRPr="00407727" w:rsidTr="00A84839">
        <w:trPr>
          <w:trHeight w:val="288"/>
        </w:trPr>
        <w:tc>
          <w:tcPr>
            <w:tcW w:w="8275" w:type="dxa"/>
            <w:vAlign w:val="center"/>
          </w:tcPr>
          <w:p w:rsidR="00A801CE" w:rsidRPr="00407727" w:rsidRDefault="00A801CE"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DIGIT 410: Data Visualization</w:t>
            </w:r>
          </w:p>
        </w:tc>
        <w:tc>
          <w:tcPr>
            <w:tcW w:w="1170" w:type="dxa"/>
            <w:vAlign w:val="center"/>
          </w:tcPr>
          <w:p w:rsidR="00A801CE" w:rsidRPr="00407727" w:rsidRDefault="00A801CE" w:rsidP="00007A7B">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801CE" w:rsidRPr="00407727" w:rsidTr="00A84839">
        <w:trPr>
          <w:trHeight w:val="288"/>
        </w:trPr>
        <w:tc>
          <w:tcPr>
            <w:tcW w:w="8275" w:type="dxa"/>
            <w:vAlign w:val="center"/>
          </w:tcPr>
          <w:p w:rsidR="00A801CE" w:rsidRPr="00407727" w:rsidRDefault="00A801CE" w:rsidP="00007A7B">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MIS 204: Introduction to Business Information Systems</w:t>
            </w:r>
          </w:p>
        </w:tc>
        <w:tc>
          <w:tcPr>
            <w:tcW w:w="1170" w:type="dxa"/>
            <w:vAlign w:val="center"/>
          </w:tcPr>
          <w:p w:rsidR="00A801CE" w:rsidRPr="00407727" w:rsidRDefault="00A801CE" w:rsidP="00007A7B">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801CE" w:rsidRPr="00407727" w:rsidTr="00A84839">
        <w:trPr>
          <w:trHeight w:val="288"/>
        </w:trPr>
        <w:tc>
          <w:tcPr>
            <w:tcW w:w="8275" w:type="dxa"/>
            <w:vAlign w:val="center"/>
          </w:tcPr>
          <w:p w:rsidR="00A801CE" w:rsidRDefault="00A801CE" w:rsidP="00007A7B">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MIS 336: Database Management Systems</w:t>
            </w:r>
          </w:p>
        </w:tc>
        <w:tc>
          <w:tcPr>
            <w:tcW w:w="1170" w:type="dxa"/>
            <w:vAlign w:val="center"/>
          </w:tcPr>
          <w:p w:rsidR="00A801CE" w:rsidRPr="00407727" w:rsidRDefault="00A801CE"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A801CE" w:rsidRPr="00407727" w:rsidTr="00A84839">
        <w:trPr>
          <w:trHeight w:val="288"/>
        </w:trPr>
        <w:tc>
          <w:tcPr>
            <w:tcW w:w="8275" w:type="dxa"/>
            <w:vAlign w:val="center"/>
          </w:tcPr>
          <w:p w:rsidR="00A801CE" w:rsidRDefault="00A801CE" w:rsidP="00007A7B">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MIS 345: Data Analytics</w:t>
            </w:r>
          </w:p>
        </w:tc>
        <w:tc>
          <w:tcPr>
            <w:tcW w:w="1170" w:type="dxa"/>
            <w:vAlign w:val="center"/>
          </w:tcPr>
          <w:p w:rsidR="00A801CE" w:rsidRDefault="00A801CE"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A801CE" w:rsidRPr="00407727" w:rsidTr="00A84839">
        <w:trPr>
          <w:trHeight w:val="288"/>
        </w:trPr>
        <w:tc>
          <w:tcPr>
            <w:tcW w:w="8275" w:type="dxa"/>
            <w:vAlign w:val="center"/>
          </w:tcPr>
          <w:p w:rsidR="00A801CE" w:rsidRDefault="00A801CE" w:rsidP="00007A7B">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MIS 430: System Analysis</w:t>
            </w:r>
          </w:p>
        </w:tc>
        <w:tc>
          <w:tcPr>
            <w:tcW w:w="1170" w:type="dxa"/>
            <w:vAlign w:val="center"/>
          </w:tcPr>
          <w:p w:rsidR="00A801CE" w:rsidRDefault="00A801CE"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C61A49" w:rsidRDefault="00C61A49" w:rsidP="000E60B6">
      <w:pPr>
        <w:spacing w:after="0" w:line="240" w:lineRule="auto"/>
        <w:rPr>
          <w:rFonts w:ascii="Times New Roman" w:eastAsia="Times New Roman" w:hAnsi="Times New Roman"/>
          <w:b/>
          <w:sz w:val="24"/>
          <w:szCs w:val="24"/>
        </w:rPr>
      </w:pPr>
    </w:p>
    <w:p w:rsidR="005741DA" w:rsidRDefault="00A801CE" w:rsidP="005741DA">
      <w:pPr>
        <w:pStyle w:val="Heading3"/>
        <w:rPr>
          <w:rFonts w:eastAsia="Times New Roman"/>
        </w:rPr>
      </w:pPr>
      <w:r>
        <w:rPr>
          <w:rFonts w:eastAsia="Times New Roman"/>
        </w:rPr>
        <w:t>LIST OF SUPPORTING COURSES</w:t>
      </w:r>
    </w:p>
    <w:p w:rsidR="00F83362" w:rsidRDefault="00F83362" w:rsidP="005741DA">
      <w:pPr>
        <w:rPr>
          <w:rFonts w:ascii="Times New Roman" w:hAnsi="Times New Roman"/>
        </w:rPr>
      </w:pPr>
    </w:p>
    <w:p w:rsidR="005741DA" w:rsidRPr="00BA397E" w:rsidRDefault="005741DA" w:rsidP="005741DA">
      <w:pPr>
        <w:rPr>
          <w:rFonts w:ascii="Times New Roman" w:hAnsi="Times New Roman"/>
        </w:rPr>
      </w:pPr>
      <w:r w:rsidRPr="00BA397E">
        <w:rPr>
          <w:rFonts w:ascii="Times New Roman" w:hAnsi="Times New Roman"/>
        </w:rPr>
        <w:t>ART H 112, ART H 326, CMLIT 490, CMLIT 153</w:t>
      </w:r>
      <w:r w:rsidR="00BA397E" w:rsidRPr="00BA397E">
        <w:rPr>
          <w:rFonts w:ascii="Times New Roman" w:hAnsi="Times New Roman"/>
        </w:rPr>
        <w:t>, CMLIT/COMM 453, CAS 272, COMM 110, COMM 150, COMM 251, ENGL 191, ENGL 403, ENGL 212, ENGL 214, ENGL 215, ENGL 424, HIST 151, HIST 320W, PHIL 005, PL SC 002, PL SC 123, PL SC 130, PL SC 308, PL SC 442, PL SC 458, PL SC/STS 460, PL SC 467, PL SC 480W, PL SC 482, PSYCH 232, PSYCH 426, PSYCH 434, SOC 019, WMNST 100, WMNST 106, WMNST/STS 157, COMM/WMNST 205, WMNST 301</w:t>
      </w:r>
    </w:p>
    <w:p w:rsidR="00C31C5F" w:rsidRDefault="00C31C5F" w:rsidP="000E60B6">
      <w:pPr>
        <w:spacing w:after="0" w:line="240" w:lineRule="auto"/>
        <w:rPr>
          <w:rFonts w:ascii="Times New Roman" w:eastAsia="Times New Roman" w:hAnsi="Times New Roman"/>
          <w:b/>
          <w:sz w:val="24"/>
          <w:szCs w:val="24"/>
        </w:rPr>
      </w:pPr>
    </w:p>
    <w:p w:rsidR="00C61A49" w:rsidRPr="000E60B6" w:rsidRDefault="000E60B6" w:rsidP="000E60B6">
      <w:pPr>
        <w:spacing w:after="0" w:line="240" w:lineRule="auto"/>
        <w:rPr>
          <w:rFonts w:ascii="Times New Roman" w:eastAsia="Times New Roman" w:hAnsi="Times New Roman"/>
          <w:b/>
          <w:color w:val="000000" w:themeColor="text1"/>
          <w:sz w:val="24"/>
          <w:szCs w:val="24"/>
        </w:rPr>
      </w:pPr>
      <w:r w:rsidRPr="003D2F27">
        <w:rPr>
          <w:rFonts w:ascii="Times New Roman" w:eastAsia="Times New Roman" w:hAnsi="Times New Roman"/>
          <w:b/>
          <w:sz w:val="24"/>
        </w:rPr>
        <w:t>For a full list of Faculty in the School of Humanities and Social Sciences, visit</w:t>
      </w:r>
      <w:r w:rsidRPr="000E60B6">
        <w:rPr>
          <w:rFonts w:ascii="Times New Roman" w:eastAsia="Times New Roman" w:hAnsi="Times New Roman"/>
          <w:b/>
          <w:color w:val="000000" w:themeColor="text1"/>
          <w:sz w:val="24"/>
        </w:rPr>
        <w:br/>
      </w:r>
      <w:hyperlink r:id="rId6" w:history="1">
        <w:r w:rsidRPr="0039331F">
          <w:rPr>
            <w:rStyle w:val="Hyperlink"/>
            <w:rFonts w:ascii="Times New Roman" w:eastAsia="Times New Roman" w:hAnsi="Times New Roman"/>
            <w:b/>
            <w:color w:val="000000" w:themeColor="text1"/>
          </w:rPr>
          <w:t>http://psbehrend.psu.edu/school-of-humanities-social-sciences/faculty-staff-directory</w:t>
        </w:r>
      </w:hyperlink>
    </w:p>
    <w:p w:rsidR="00C61A49" w:rsidRPr="00920066" w:rsidRDefault="00C61A49" w:rsidP="00C61A49">
      <w:pPr>
        <w:autoSpaceDE w:val="0"/>
        <w:autoSpaceDN w:val="0"/>
        <w:adjustRightInd w:val="0"/>
        <w:spacing w:after="0" w:line="240" w:lineRule="auto"/>
        <w:rPr>
          <w:rFonts w:ascii="Times New Roman" w:eastAsia="Times New Roman" w:hAnsi="Times New Roman"/>
          <w:lang w:val="en-CA"/>
        </w:rPr>
      </w:pPr>
    </w:p>
    <w:p w:rsidR="00D813C2" w:rsidRPr="00920066" w:rsidRDefault="00C61A49" w:rsidP="008A1145">
      <w:pPr>
        <w:pBdr>
          <w:top w:val="single" w:sz="4" w:space="1" w:color="auto"/>
        </w:pBdr>
        <w:spacing w:before="100" w:beforeAutospacing="1" w:after="100" w:afterAutospacing="1" w:line="257" w:lineRule="atLeast"/>
        <w:rPr>
          <w:rFonts w:ascii="Times New Roman" w:eastAsia="Times New Roman" w:hAnsi="Times New Roman"/>
          <w:color w:val="000000"/>
        </w:rPr>
      </w:pPr>
      <w:r w:rsidRPr="00920066">
        <w:rPr>
          <w:rFonts w:ascii="Times New Roman" w:eastAsia="Times New Roman" w:hAnsi="Times New Roman"/>
          <w:b/>
          <w:color w:val="000000"/>
        </w:rPr>
        <w:t>This publication is available in alternative media upon request.</w:t>
      </w:r>
      <w:r w:rsidRPr="00920066">
        <w:rPr>
          <w:rFonts w:ascii="Times New Roman" w:eastAsia="Times New Roman" w:hAnsi="Times New Roman"/>
          <w:color w:val="000000"/>
        </w:rPr>
        <w:t xml:space="preserve"> Penn State is committed to affirmative action, equal opportunity, and the diversity of its workforce.</w:t>
      </w:r>
      <w:r w:rsidRPr="00920066">
        <w:rPr>
          <w:rFonts w:ascii="Times New Roman" w:eastAsia="Times New Roman" w:hAnsi="Times New Roman"/>
          <w:color w:val="000000"/>
        </w:rPr>
        <w:tab/>
      </w:r>
    </w:p>
    <w:sectPr w:rsidR="00D813C2" w:rsidRPr="00920066" w:rsidSect="00867071">
      <w:type w:val="continuous"/>
      <w:pgSz w:w="12240" w:h="15840" w:code="1"/>
      <w:pgMar w:top="720" w:right="1440" w:bottom="36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11A"/>
    <w:multiLevelType w:val="hybridMultilevel"/>
    <w:tmpl w:val="D432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49"/>
    <w:rsid w:val="000011B6"/>
    <w:rsid w:val="00011F19"/>
    <w:rsid w:val="0001452F"/>
    <w:rsid w:val="00023785"/>
    <w:rsid w:val="0004622B"/>
    <w:rsid w:val="000D7989"/>
    <w:rsid w:val="000E60B6"/>
    <w:rsid w:val="00143511"/>
    <w:rsid w:val="001D1653"/>
    <w:rsid w:val="00245D6F"/>
    <w:rsid w:val="002568DE"/>
    <w:rsid w:val="002C264E"/>
    <w:rsid w:val="002C4C36"/>
    <w:rsid w:val="00347DB3"/>
    <w:rsid w:val="00361084"/>
    <w:rsid w:val="00367D2F"/>
    <w:rsid w:val="0039331F"/>
    <w:rsid w:val="00396D8F"/>
    <w:rsid w:val="00407727"/>
    <w:rsid w:val="00435B99"/>
    <w:rsid w:val="0044181B"/>
    <w:rsid w:val="00447DC1"/>
    <w:rsid w:val="004C0CDD"/>
    <w:rsid w:val="004F0402"/>
    <w:rsid w:val="00513CD0"/>
    <w:rsid w:val="0056692D"/>
    <w:rsid w:val="005741DA"/>
    <w:rsid w:val="005C4052"/>
    <w:rsid w:val="005E6172"/>
    <w:rsid w:val="0064717D"/>
    <w:rsid w:val="00647817"/>
    <w:rsid w:val="006870B7"/>
    <w:rsid w:val="00714F5A"/>
    <w:rsid w:val="00760AE2"/>
    <w:rsid w:val="007A4F7A"/>
    <w:rsid w:val="00871FFD"/>
    <w:rsid w:val="00896FF9"/>
    <w:rsid w:val="008A1145"/>
    <w:rsid w:val="008C2E1E"/>
    <w:rsid w:val="008C6A0F"/>
    <w:rsid w:val="00920066"/>
    <w:rsid w:val="009222FC"/>
    <w:rsid w:val="00963780"/>
    <w:rsid w:val="00991A25"/>
    <w:rsid w:val="00A42710"/>
    <w:rsid w:val="00A7406B"/>
    <w:rsid w:val="00A801CE"/>
    <w:rsid w:val="00A84839"/>
    <w:rsid w:val="00AD70C4"/>
    <w:rsid w:val="00B0144C"/>
    <w:rsid w:val="00B2230B"/>
    <w:rsid w:val="00B92614"/>
    <w:rsid w:val="00B97FE6"/>
    <w:rsid w:val="00BA397E"/>
    <w:rsid w:val="00BB07C0"/>
    <w:rsid w:val="00BD1428"/>
    <w:rsid w:val="00BE63C8"/>
    <w:rsid w:val="00C15152"/>
    <w:rsid w:val="00C31C5F"/>
    <w:rsid w:val="00C44149"/>
    <w:rsid w:val="00C61A49"/>
    <w:rsid w:val="00CB2D67"/>
    <w:rsid w:val="00CE2DA2"/>
    <w:rsid w:val="00D04A04"/>
    <w:rsid w:val="00D44285"/>
    <w:rsid w:val="00D813C2"/>
    <w:rsid w:val="00DE54BF"/>
    <w:rsid w:val="00E023B9"/>
    <w:rsid w:val="00E06F0E"/>
    <w:rsid w:val="00E22459"/>
    <w:rsid w:val="00E350CA"/>
    <w:rsid w:val="00E518BE"/>
    <w:rsid w:val="00ED0AC2"/>
    <w:rsid w:val="00EE1234"/>
    <w:rsid w:val="00F34BDF"/>
    <w:rsid w:val="00F457FE"/>
    <w:rsid w:val="00F813A6"/>
    <w:rsid w:val="00F83362"/>
    <w:rsid w:val="00F8352A"/>
    <w:rsid w:val="00FE3D5E"/>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BADB"/>
  <w15:chartTrackingRefBased/>
  <w15:docId w15:val="{A24A6ADA-12A8-47B9-B8C3-59FCECA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49"/>
    <w:rPr>
      <w:rFonts w:ascii="Calibri" w:eastAsia="Calibri" w:hAnsi="Calibri" w:cs="Times New Roman"/>
    </w:rPr>
  </w:style>
  <w:style w:type="paragraph" w:styleId="Heading1">
    <w:name w:val="heading 1"/>
    <w:basedOn w:val="Normal"/>
    <w:next w:val="Normal"/>
    <w:link w:val="Heading1Char"/>
    <w:uiPriority w:val="9"/>
    <w:qFormat/>
    <w:rsid w:val="00447DC1"/>
    <w:pPr>
      <w:keepNext/>
      <w:keepLines/>
      <w:spacing w:before="240" w:after="0"/>
      <w:jc w:val="center"/>
      <w:outlineLvl w:val="0"/>
    </w:pPr>
    <w:rPr>
      <w:rFonts w:ascii="Times New Roman" w:eastAsiaTheme="majorEastAsia" w:hAnsi="Times New Roman" w:cstheme="majorBidi"/>
      <w:b/>
      <w:sz w:val="40"/>
      <w:szCs w:val="32"/>
    </w:rPr>
  </w:style>
  <w:style w:type="paragraph" w:styleId="Heading2">
    <w:name w:val="heading 2"/>
    <w:basedOn w:val="Normal"/>
    <w:next w:val="Normal"/>
    <w:link w:val="Heading2Char"/>
    <w:uiPriority w:val="9"/>
    <w:unhideWhenUsed/>
    <w:qFormat/>
    <w:rsid w:val="00C15152"/>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C15152"/>
    <w:pPr>
      <w:keepNext/>
      <w:keepLines/>
      <w:spacing w:before="40" w:after="0"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2B"/>
    <w:pPr>
      <w:ind w:left="720"/>
      <w:contextualSpacing/>
    </w:pPr>
  </w:style>
  <w:style w:type="paragraph" w:customStyle="1" w:styleId="Credits">
    <w:name w:val="Credits"/>
    <w:basedOn w:val="Normal"/>
    <w:qFormat/>
    <w:rsid w:val="00F813A6"/>
    <w:pPr>
      <w:tabs>
        <w:tab w:val="left" w:leader="underscore" w:pos="0"/>
        <w:tab w:val="left" w:leader="underscore"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Pr>
      <w:rFonts w:ascii="Times New Roman" w:eastAsia="Times New Roman" w:hAnsi="Times New Roman"/>
      <w:sz w:val="18"/>
      <w:szCs w:val="18"/>
    </w:rPr>
  </w:style>
  <w:style w:type="table" w:styleId="TableGrid">
    <w:name w:val="Table Grid"/>
    <w:basedOn w:val="TableNormal"/>
    <w:uiPriority w:val="39"/>
    <w:rsid w:val="00F8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7DC1"/>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1515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15152"/>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BE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C8"/>
    <w:rPr>
      <w:rFonts w:ascii="Segoe UI" w:eastAsia="Calibri" w:hAnsi="Segoe UI" w:cs="Segoe UI"/>
      <w:sz w:val="18"/>
      <w:szCs w:val="18"/>
    </w:rPr>
  </w:style>
  <w:style w:type="character" w:styleId="Hyperlink">
    <w:name w:val="Hyperlink"/>
    <w:basedOn w:val="DefaultParagraphFont"/>
    <w:uiPriority w:val="99"/>
    <w:unhideWhenUsed/>
    <w:rsid w:val="00B97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behrend.psu.edu/school-of-humanities-social-sciences/faculty-staff-directory" TargetMode="External"/><Relationship Id="rId5" Type="http://schemas.openxmlformats.org/officeDocument/2006/relationships/hyperlink" Target="http://bulletins.psu.edu/undergrad/ba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Carter</dc:creator>
  <cp:keywords/>
  <dc:description/>
  <cp:lastModifiedBy>Nathan Carter</cp:lastModifiedBy>
  <cp:revision>23</cp:revision>
  <cp:lastPrinted>2016-08-18T19:31:00Z</cp:lastPrinted>
  <dcterms:created xsi:type="dcterms:W3CDTF">2016-05-02T17:37:00Z</dcterms:created>
  <dcterms:modified xsi:type="dcterms:W3CDTF">2016-08-18T19:31:00Z</dcterms:modified>
</cp:coreProperties>
</file>