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9B" w:rsidRDefault="0011239B" w:rsidP="00112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FACULTY ORGANIZATION MEETING</w:t>
      </w:r>
    </w:p>
    <w:p w:rsidR="0011239B" w:rsidRDefault="0011239B" w:rsidP="00112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Tuesday December 8 2015</w:t>
      </w:r>
    </w:p>
    <w:p w:rsidR="0011239B" w:rsidRDefault="0011239B" w:rsidP="00112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4:30-5:30 pm. – Reed Auditorium </w:t>
      </w:r>
    </w:p>
    <w:p w:rsidR="0011239B" w:rsidRPr="00225949" w:rsidRDefault="0011239B" w:rsidP="00225949">
      <w:pPr>
        <w:pStyle w:val="Default"/>
        <w:spacing w:line="480" w:lineRule="auto"/>
        <w:jc w:val="center"/>
        <w:rPr>
          <w:b/>
          <w:bCs/>
          <w:color w:val="0000FF"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Faculty Council Web site:</w:t>
      </w:r>
      <w:r w:rsidRPr="0011239B">
        <w:t xml:space="preserve"> </w:t>
      </w:r>
      <w:r w:rsidRPr="0011239B">
        <w:rPr>
          <w:b/>
          <w:bCs/>
          <w:color w:val="auto"/>
          <w:sz w:val="23"/>
          <w:szCs w:val="23"/>
        </w:rPr>
        <w:t>http://psbehrend.psu.edu/intranet/faculty-resources/faculty-council</w:t>
      </w:r>
    </w:p>
    <w:p w:rsidR="004979F7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  <w:t>Call to Order and Approval of minutes from October 26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Faculty Organization Meeting</w:t>
      </w:r>
    </w:p>
    <w:p w:rsidR="004979F7" w:rsidRDefault="009F01F7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4979F7">
        <w:rPr>
          <w:sz w:val="23"/>
          <w:szCs w:val="23"/>
        </w:rPr>
        <w:t>Called to order at 4:30 pm</w:t>
      </w:r>
    </w:p>
    <w:p w:rsidR="004979F7" w:rsidRDefault="009F01F7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4979F7">
        <w:rPr>
          <w:sz w:val="23"/>
          <w:szCs w:val="23"/>
        </w:rPr>
        <w:t>Courtney Nagel – motion</w:t>
      </w:r>
      <w:r>
        <w:rPr>
          <w:sz w:val="23"/>
          <w:szCs w:val="23"/>
        </w:rPr>
        <w:t xml:space="preserve">ed to approve the minutes, </w:t>
      </w:r>
      <w:r w:rsidR="004979F7">
        <w:rPr>
          <w:sz w:val="23"/>
          <w:szCs w:val="23"/>
        </w:rPr>
        <w:t xml:space="preserve">Eva </w:t>
      </w:r>
      <w:r w:rsidR="004979F7" w:rsidRPr="009F01F7">
        <w:rPr>
          <w:sz w:val="23"/>
          <w:szCs w:val="23"/>
        </w:rPr>
        <w:t>Kuttenberg</w:t>
      </w:r>
      <w:r w:rsidR="004979F7">
        <w:rPr>
          <w:sz w:val="23"/>
          <w:szCs w:val="23"/>
        </w:rPr>
        <w:t xml:space="preserve"> –second</w:t>
      </w:r>
      <w:r>
        <w:rPr>
          <w:sz w:val="23"/>
          <w:szCs w:val="23"/>
        </w:rPr>
        <w:t xml:space="preserve">ed,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Unanimously</w:t>
      </w:r>
      <w:proofErr w:type="gramEnd"/>
      <w:r w:rsidR="004979F7">
        <w:rPr>
          <w:sz w:val="23"/>
          <w:szCs w:val="23"/>
        </w:rPr>
        <w:t xml:space="preserve"> approved</w:t>
      </w: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II.</w:t>
      </w:r>
      <w:r w:rsidR="00F63F28">
        <w:rPr>
          <w:sz w:val="23"/>
          <w:szCs w:val="23"/>
        </w:rPr>
        <w:tab/>
      </w:r>
      <w:r>
        <w:rPr>
          <w:sz w:val="23"/>
          <w:szCs w:val="23"/>
        </w:rPr>
        <w:t>Updates from Behrend Committee Chairs.</w:t>
      </w:r>
    </w:p>
    <w:p w:rsidR="0011239B" w:rsidRDefault="009F01F7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Court</w:t>
      </w:r>
      <w:r w:rsidR="00EA3C7E">
        <w:rPr>
          <w:sz w:val="23"/>
          <w:szCs w:val="23"/>
        </w:rPr>
        <w:t>ne</w:t>
      </w:r>
      <w:r>
        <w:rPr>
          <w:sz w:val="23"/>
          <w:szCs w:val="23"/>
        </w:rPr>
        <w:t>y N</w:t>
      </w:r>
      <w:r w:rsidR="004979F7">
        <w:rPr>
          <w:sz w:val="23"/>
          <w:szCs w:val="23"/>
        </w:rPr>
        <w:t>agle</w:t>
      </w:r>
      <w:r>
        <w:rPr>
          <w:sz w:val="23"/>
          <w:szCs w:val="23"/>
        </w:rPr>
        <w:t xml:space="preserve">, </w:t>
      </w:r>
      <w:r w:rsidRPr="009F01F7">
        <w:rPr>
          <w:sz w:val="23"/>
          <w:szCs w:val="23"/>
        </w:rPr>
        <w:t xml:space="preserve">Scholarship and Awards </w:t>
      </w:r>
      <w:r>
        <w:rPr>
          <w:sz w:val="23"/>
          <w:szCs w:val="23"/>
        </w:rPr>
        <w:t>Committee: N</w:t>
      </w:r>
      <w:r w:rsidR="004979F7">
        <w:rPr>
          <w:sz w:val="23"/>
          <w:szCs w:val="23"/>
        </w:rPr>
        <w:t>ominations</w:t>
      </w:r>
      <w:r>
        <w:rPr>
          <w:sz w:val="23"/>
          <w:szCs w:val="23"/>
        </w:rPr>
        <w:t xml:space="preserve"> for university-wide awards</w:t>
      </w:r>
      <w:r w:rsidR="004979F7">
        <w:rPr>
          <w:sz w:val="23"/>
          <w:szCs w:val="23"/>
        </w:rPr>
        <w:t xml:space="preserve"> just ended</w:t>
      </w:r>
      <w:r>
        <w:rPr>
          <w:sz w:val="23"/>
          <w:szCs w:val="23"/>
        </w:rPr>
        <w:t xml:space="preserve">. </w:t>
      </w:r>
      <w:r w:rsidR="004979F7">
        <w:rPr>
          <w:sz w:val="23"/>
          <w:szCs w:val="23"/>
        </w:rPr>
        <w:t>18 students were nominated</w:t>
      </w:r>
      <w:r>
        <w:rPr>
          <w:sz w:val="23"/>
          <w:szCs w:val="23"/>
        </w:rPr>
        <w:t>. T</w:t>
      </w:r>
      <w:r w:rsidR="004979F7">
        <w:rPr>
          <w:sz w:val="23"/>
          <w:szCs w:val="23"/>
        </w:rPr>
        <w:t>hey will b</w:t>
      </w:r>
      <w:r>
        <w:rPr>
          <w:sz w:val="23"/>
          <w:szCs w:val="23"/>
        </w:rPr>
        <w:t>e considered for college-w</w:t>
      </w:r>
      <w:r w:rsidR="004979F7">
        <w:rPr>
          <w:sz w:val="23"/>
          <w:szCs w:val="23"/>
        </w:rPr>
        <w:t xml:space="preserve">ide </w:t>
      </w:r>
      <w:r>
        <w:rPr>
          <w:sz w:val="23"/>
          <w:szCs w:val="23"/>
        </w:rPr>
        <w:t xml:space="preserve">awards </w:t>
      </w:r>
      <w:r w:rsidR="004979F7">
        <w:rPr>
          <w:sz w:val="23"/>
          <w:szCs w:val="23"/>
        </w:rPr>
        <w:t xml:space="preserve">in </w:t>
      </w:r>
      <w:r>
        <w:rPr>
          <w:sz w:val="23"/>
          <w:szCs w:val="23"/>
        </w:rPr>
        <w:t xml:space="preserve">the </w:t>
      </w:r>
      <w:r w:rsidR="004979F7">
        <w:rPr>
          <w:sz w:val="23"/>
          <w:szCs w:val="23"/>
        </w:rPr>
        <w:t>spring</w:t>
      </w:r>
      <w:r>
        <w:rPr>
          <w:sz w:val="23"/>
          <w:szCs w:val="23"/>
        </w:rPr>
        <w:t>.</w:t>
      </w:r>
    </w:p>
    <w:p w:rsidR="00BB022D" w:rsidRDefault="00BB022D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4979F7" w:rsidRDefault="004979F7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Eva Kuttenberg</w:t>
      </w:r>
      <w:r w:rsidR="009F01F7" w:rsidRPr="009F01F7">
        <w:t xml:space="preserve"> </w:t>
      </w:r>
      <w:r w:rsidR="009F01F7" w:rsidRPr="009F01F7">
        <w:rPr>
          <w:sz w:val="23"/>
          <w:szCs w:val="23"/>
        </w:rPr>
        <w:t>Faculty Affairs</w:t>
      </w:r>
      <w:r w:rsidR="009F01F7">
        <w:rPr>
          <w:sz w:val="23"/>
          <w:szCs w:val="23"/>
        </w:rPr>
        <w:t>:  The committee has addressed their</w:t>
      </w:r>
      <w:r>
        <w:rPr>
          <w:sz w:val="23"/>
          <w:szCs w:val="23"/>
        </w:rPr>
        <w:t xml:space="preserve"> </w:t>
      </w:r>
      <w:r w:rsidR="009F01F7">
        <w:rPr>
          <w:sz w:val="23"/>
          <w:szCs w:val="23"/>
        </w:rPr>
        <w:t>first c</w:t>
      </w:r>
      <w:r>
        <w:rPr>
          <w:sz w:val="23"/>
          <w:szCs w:val="23"/>
        </w:rPr>
        <w:t xml:space="preserve">harge </w:t>
      </w:r>
      <w:r w:rsidR="009F01F7">
        <w:rPr>
          <w:sz w:val="23"/>
          <w:szCs w:val="23"/>
        </w:rPr>
        <w:t>regarding</w:t>
      </w:r>
      <w:r>
        <w:rPr>
          <w:sz w:val="23"/>
          <w:szCs w:val="23"/>
        </w:rPr>
        <w:t xml:space="preserve"> student retention</w:t>
      </w:r>
      <w:r w:rsidR="009F01F7">
        <w:rPr>
          <w:sz w:val="23"/>
          <w:szCs w:val="23"/>
        </w:rPr>
        <w:t xml:space="preserve">. They noted that </w:t>
      </w:r>
      <w:r>
        <w:rPr>
          <w:sz w:val="23"/>
          <w:szCs w:val="23"/>
        </w:rPr>
        <w:t>no data are available on why students leave the campus</w:t>
      </w:r>
      <w:r w:rsidR="009F01F7">
        <w:rPr>
          <w:sz w:val="23"/>
          <w:szCs w:val="23"/>
        </w:rPr>
        <w:t xml:space="preserve">. There is a </w:t>
      </w:r>
      <w:r>
        <w:rPr>
          <w:sz w:val="23"/>
          <w:szCs w:val="23"/>
        </w:rPr>
        <w:t xml:space="preserve">best practices list </w:t>
      </w:r>
      <w:r w:rsidR="009F01F7">
        <w:rPr>
          <w:sz w:val="23"/>
          <w:szCs w:val="23"/>
        </w:rPr>
        <w:t>for retention.  This year a</w:t>
      </w:r>
      <w:r>
        <w:rPr>
          <w:sz w:val="23"/>
          <w:szCs w:val="23"/>
        </w:rPr>
        <w:t>bout 35% of the incoming class lists UP as the first choice a</w:t>
      </w:r>
      <w:r w:rsidR="00BB022D">
        <w:rPr>
          <w:sz w:val="23"/>
          <w:szCs w:val="23"/>
        </w:rPr>
        <w:t>cc</w:t>
      </w:r>
      <w:r w:rsidR="009F01F7">
        <w:rPr>
          <w:sz w:val="23"/>
          <w:szCs w:val="23"/>
        </w:rPr>
        <w:t xml:space="preserve">ording </w:t>
      </w:r>
      <w:r w:rsidR="00BB022D">
        <w:rPr>
          <w:sz w:val="23"/>
          <w:szCs w:val="23"/>
        </w:rPr>
        <w:t>to the registrar’</w:t>
      </w:r>
      <w:r>
        <w:rPr>
          <w:sz w:val="23"/>
          <w:szCs w:val="23"/>
        </w:rPr>
        <w:t>s website</w:t>
      </w:r>
      <w:r w:rsidR="009F01F7">
        <w:rPr>
          <w:sz w:val="23"/>
          <w:szCs w:val="23"/>
        </w:rPr>
        <w:t xml:space="preserve">. </w:t>
      </w:r>
    </w:p>
    <w:p w:rsidR="004979F7" w:rsidRDefault="004979F7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 </w:t>
      </w:r>
      <w:r w:rsidR="009F01F7">
        <w:rPr>
          <w:sz w:val="23"/>
          <w:szCs w:val="23"/>
        </w:rPr>
        <w:t xml:space="preserve">Their next </w:t>
      </w:r>
      <w:r>
        <w:rPr>
          <w:sz w:val="23"/>
          <w:szCs w:val="23"/>
        </w:rPr>
        <w:t xml:space="preserve">meeting </w:t>
      </w:r>
      <w:r w:rsidR="009F01F7">
        <w:rPr>
          <w:sz w:val="23"/>
          <w:szCs w:val="23"/>
        </w:rPr>
        <w:t xml:space="preserve">is </w:t>
      </w:r>
      <w:r>
        <w:rPr>
          <w:sz w:val="23"/>
          <w:szCs w:val="23"/>
        </w:rPr>
        <w:t>scheduled for January</w:t>
      </w:r>
      <w:r w:rsidR="009F01F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B022D" w:rsidRDefault="00BB022D" w:rsidP="00F334D2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Pr="0095252E">
        <w:rPr>
          <w:sz w:val="23"/>
          <w:szCs w:val="23"/>
        </w:rPr>
        <w:t xml:space="preserve">- </w:t>
      </w:r>
      <w:r w:rsidR="009F01F7" w:rsidRPr="0095252E">
        <w:rPr>
          <w:sz w:val="23"/>
          <w:szCs w:val="23"/>
        </w:rPr>
        <w:t>K. Wolfe asked that a</w:t>
      </w:r>
      <w:r w:rsidRPr="0095252E">
        <w:rPr>
          <w:sz w:val="23"/>
          <w:szCs w:val="23"/>
        </w:rPr>
        <w:t xml:space="preserve"> copy of the best practices be made available to the faculty in an easy fashion</w:t>
      </w:r>
      <w:r w:rsidR="009F01F7" w:rsidRPr="0095252E">
        <w:rPr>
          <w:sz w:val="23"/>
          <w:szCs w:val="23"/>
        </w:rPr>
        <w:t>. L. Aro</w:t>
      </w:r>
      <w:r w:rsidR="0095252E" w:rsidRPr="0095252E">
        <w:rPr>
          <w:sz w:val="23"/>
          <w:szCs w:val="23"/>
        </w:rPr>
        <w:t>n</w:t>
      </w:r>
      <w:r w:rsidR="009F01F7" w:rsidRPr="0095252E">
        <w:rPr>
          <w:sz w:val="23"/>
          <w:szCs w:val="23"/>
        </w:rPr>
        <w:t xml:space="preserve">ne agreed to circulate the report. </w:t>
      </w:r>
    </w:p>
    <w:p w:rsidR="00BB022D" w:rsidRDefault="00BB022D" w:rsidP="0095252E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BB022D" w:rsidRDefault="00BB022D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Nicole Shoenberger</w:t>
      </w:r>
      <w:r w:rsidR="009F01F7">
        <w:rPr>
          <w:sz w:val="23"/>
          <w:szCs w:val="23"/>
        </w:rPr>
        <w:t xml:space="preserve">, Athletics: The College is </w:t>
      </w:r>
      <w:r>
        <w:rPr>
          <w:sz w:val="23"/>
          <w:szCs w:val="23"/>
        </w:rPr>
        <w:t>moving forward on men’s wrestling, t</w:t>
      </w:r>
      <w:r w:rsidR="009F01F7">
        <w:rPr>
          <w:sz w:val="23"/>
          <w:szCs w:val="23"/>
        </w:rPr>
        <w:t>he equipment will be donated. They are also</w:t>
      </w:r>
      <w:r>
        <w:rPr>
          <w:sz w:val="23"/>
          <w:szCs w:val="23"/>
        </w:rPr>
        <w:t xml:space="preserve"> looking into </w:t>
      </w:r>
      <w:r w:rsidR="009F01F7">
        <w:rPr>
          <w:sz w:val="23"/>
          <w:szCs w:val="23"/>
        </w:rPr>
        <w:t>adding wo</w:t>
      </w:r>
      <w:r>
        <w:rPr>
          <w:sz w:val="23"/>
          <w:szCs w:val="23"/>
        </w:rPr>
        <w:t>men</w:t>
      </w:r>
      <w:r w:rsidR="009F01F7">
        <w:rPr>
          <w:sz w:val="23"/>
          <w:szCs w:val="23"/>
        </w:rPr>
        <w:t>’</w:t>
      </w:r>
      <w:r>
        <w:rPr>
          <w:sz w:val="23"/>
          <w:szCs w:val="23"/>
        </w:rPr>
        <w:t>s bowling</w:t>
      </w:r>
      <w:r w:rsidR="009F01F7">
        <w:rPr>
          <w:sz w:val="23"/>
          <w:szCs w:val="23"/>
        </w:rPr>
        <w:t>.</w:t>
      </w:r>
    </w:p>
    <w:p w:rsidR="00BB022D" w:rsidRDefault="00BB022D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BB022D" w:rsidRDefault="00BB022D" w:rsidP="009F01F7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Matt Swinarski</w:t>
      </w:r>
      <w:r w:rsidR="009F01F7">
        <w:rPr>
          <w:sz w:val="23"/>
          <w:szCs w:val="23"/>
        </w:rPr>
        <w:t xml:space="preserve">, Curricular Affairs: </w:t>
      </w:r>
      <w:r>
        <w:rPr>
          <w:sz w:val="23"/>
          <w:szCs w:val="23"/>
        </w:rPr>
        <w:t xml:space="preserve">DIGIT 185 approved; </w:t>
      </w:r>
      <w:proofErr w:type="gramStart"/>
      <w:r w:rsidR="00C65103">
        <w:rPr>
          <w:sz w:val="23"/>
          <w:szCs w:val="23"/>
        </w:rPr>
        <w:t>In</w:t>
      </w:r>
      <w:proofErr w:type="gramEnd"/>
      <w:r w:rsidR="00C65103">
        <w:rPr>
          <w:sz w:val="23"/>
          <w:szCs w:val="23"/>
        </w:rPr>
        <w:t xml:space="preserve"> review: </w:t>
      </w:r>
      <w:r>
        <w:rPr>
          <w:sz w:val="23"/>
          <w:szCs w:val="23"/>
        </w:rPr>
        <w:t>4 course proposals</w:t>
      </w:r>
      <w:r w:rsidR="00C65103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5 program proposals</w:t>
      </w:r>
    </w:p>
    <w:p w:rsidR="004979F7" w:rsidRDefault="00BB022D" w:rsidP="00C65103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  <w:t>Constitution Revisions:  Where do we go from here?</w:t>
      </w:r>
    </w:p>
    <w:p w:rsidR="0011239B" w:rsidRDefault="004C07DA" w:rsidP="00485CEA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 Thank-you for voting</w:t>
      </w:r>
    </w:p>
    <w:p w:rsidR="004C07DA" w:rsidRDefault="004C07DA" w:rsidP="00485CEA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 The revisions were approved here.</w:t>
      </w:r>
    </w:p>
    <w:p w:rsidR="00C07132" w:rsidRDefault="004C07DA" w:rsidP="00485CEA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Note editorial error correction – “The </w:t>
      </w:r>
      <w:proofErr w:type="spellStart"/>
      <w:r>
        <w:rPr>
          <w:sz w:val="23"/>
          <w:szCs w:val="23"/>
        </w:rPr>
        <w:t>Adhoc</w:t>
      </w:r>
      <w:proofErr w:type="spellEnd"/>
      <w:r>
        <w:rPr>
          <w:sz w:val="23"/>
          <w:szCs w:val="23"/>
        </w:rPr>
        <w:t xml:space="preserve"> committee will…” was accidently </w:t>
      </w:r>
      <w:r w:rsidR="00485CEA">
        <w:rPr>
          <w:sz w:val="23"/>
          <w:szCs w:val="23"/>
        </w:rPr>
        <w:t>pasted to Associate promotion and has been</w:t>
      </w:r>
      <w:r>
        <w:rPr>
          <w:sz w:val="23"/>
          <w:szCs w:val="23"/>
        </w:rPr>
        <w:t xml:space="preserve"> stricken.</w:t>
      </w:r>
      <w:r w:rsidR="00485CEA">
        <w:rPr>
          <w:sz w:val="23"/>
          <w:szCs w:val="23"/>
        </w:rPr>
        <w:t xml:space="preserve"> </w:t>
      </w:r>
    </w:p>
    <w:p w:rsidR="004C07DA" w:rsidRDefault="00485CEA" w:rsidP="00485CEA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C07DA">
        <w:rPr>
          <w:sz w:val="23"/>
          <w:szCs w:val="23"/>
        </w:rPr>
        <w:t>Next steps: this change was submitted. Faculty Senate – the committee on curri</w:t>
      </w:r>
      <w:r>
        <w:rPr>
          <w:sz w:val="23"/>
          <w:szCs w:val="23"/>
        </w:rPr>
        <w:t>cular changes will be voting on</w:t>
      </w:r>
      <w:r w:rsidR="004C07DA">
        <w:rPr>
          <w:sz w:val="23"/>
          <w:szCs w:val="23"/>
        </w:rPr>
        <w:t>.</w:t>
      </w:r>
    </w:p>
    <w:p w:rsidR="004C07DA" w:rsidRDefault="004C07DA" w:rsidP="00485CEA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  <w:t>New Business – Members for new ad hoc committees selected.</w:t>
      </w:r>
    </w:p>
    <w:p w:rsidR="00791124" w:rsidRPr="00791124" w:rsidRDefault="00791124" w:rsidP="00791124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proofErr w:type="spellStart"/>
      <w:r w:rsidR="004C07DA">
        <w:rPr>
          <w:sz w:val="23"/>
          <w:szCs w:val="23"/>
        </w:rPr>
        <w:t>Adhoc</w:t>
      </w:r>
      <w:proofErr w:type="spellEnd"/>
      <w:r w:rsidR="004C07DA">
        <w:rPr>
          <w:sz w:val="23"/>
          <w:szCs w:val="23"/>
        </w:rPr>
        <w:t xml:space="preserve"> committee – look</w:t>
      </w:r>
      <w:r>
        <w:rPr>
          <w:sz w:val="23"/>
          <w:szCs w:val="23"/>
        </w:rPr>
        <w:t xml:space="preserve">ing </w:t>
      </w:r>
      <w:r w:rsidR="004C07DA">
        <w:rPr>
          <w:sz w:val="23"/>
          <w:szCs w:val="23"/>
        </w:rPr>
        <w:t xml:space="preserve">at </w:t>
      </w:r>
      <w:r>
        <w:rPr>
          <w:sz w:val="23"/>
          <w:szCs w:val="23"/>
        </w:rPr>
        <w:t xml:space="preserve">the </w:t>
      </w:r>
      <w:r w:rsidR="004C07DA">
        <w:rPr>
          <w:sz w:val="23"/>
          <w:szCs w:val="23"/>
        </w:rPr>
        <w:t xml:space="preserve">process </w:t>
      </w:r>
      <w:r>
        <w:rPr>
          <w:sz w:val="23"/>
          <w:szCs w:val="23"/>
        </w:rPr>
        <w:t xml:space="preserve">of promotion </w:t>
      </w:r>
      <w:r w:rsidR="004C07DA">
        <w:rPr>
          <w:sz w:val="23"/>
          <w:szCs w:val="23"/>
        </w:rPr>
        <w:t xml:space="preserve">from Associate to Full: </w:t>
      </w:r>
      <w:r w:rsidR="004C07DA" w:rsidRPr="00791124">
        <w:rPr>
          <w:sz w:val="23"/>
          <w:szCs w:val="23"/>
        </w:rPr>
        <w:t>see intranet – Faculty Organization reports</w:t>
      </w:r>
      <w:r>
        <w:rPr>
          <w:sz w:val="23"/>
          <w:szCs w:val="23"/>
        </w:rPr>
        <w:t xml:space="preserve">: </w:t>
      </w:r>
      <w:r w:rsidRPr="00791124">
        <w:rPr>
          <w:sz w:val="23"/>
          <w:szCs w:val="23"/>
        </w:rPr>
        <w:t>https://psbehrend.psu.edu/intranet/faculty-resources/faculty-council/reports-and-meeting-minutes/investigations-for-promotion-to-full-professor</w:t>
      </w:r>
      <w:r>
        <w:rPr>
          <w:sz w:val="23"/>
          <w:szCs w:val="23"/>
        </w:rPr>
        <w:t xml:space="preserve">;  Members: </w:t>
      </w:r>
      <w:r w:rsidRPr="00791124">
        <w:rPr>
          <w:sz w:val="23"/>
          <w:szCs w:val="23"/>
        </w:rPr>
        <w:t>Eva Kuttenberg Chair, Associate Professor (HSS)</w:t>
      </w:r>
      <w:r>
        <w:rPr>
          <w:sz w:val="23"/>
          <w:szCs w:val="23"/>
        </w:rPr>
        <w:t xml:space="preserve">, </w:t>
      </w:r>
      <w:r w:rsidRPr="00791124">
        <w:rPr>
          <w:sz w:val="23"/>
          <w:szCs w:val="23"/>
        </w:rPr>
        <w:t>Bill Johnson, Associate Professor (BUS)</w:t>
      </w:r>
      <w:r>
        <w:rPr>
          <w:sz w:val="23"/>
          <w:szCs w:val="23"/>
        </w:rPr>
        <w:t xml:space="preserve">, </w:t>
      </w:r>
      <w:r w:rsidRPr="00791124">
        <w:rPr>
          <w:sz w:val="23"/>
          <w:szCs w:val="23"/>
        </w:rPr>
        <w:t>Courtney Nagle, Assistant Professor (SCI)</w:t>
      </w:r>
      <w:r>
        <w:rPr>
          <w:sz w:val="23"/>
          <w:szCs w:val="23"/>
        </w:rPr>
        <w:t>,</w:t>
      </w:r>
      <w:r w:rsidRPr="00791124">
        <w:rPr>
          <w:sz w:val="23"/>
          <w:szCs w:val="23"/>
        </w:rPr>
        <w:t xml:space="preserve"> Diane </w:t>
      </w:r>
      <w:proofErr w:type="spellStart"/>
      <w:r w:rsidRPr="00791124">
        <w:rPr>
          <w:sz w:val="23"/>
          <w:szCs w:val="23"/>
        </w:rPr>
        <w:t>Parente</w:t>
      </w:r>
      <w:proofErr w:type="spellEnd"/>
      <w:r w:rsidRPr="00791124">
        <w:rPr>
          <w:sz w:val="23"/>
          <w:szCs w:val="23"/>
        </w:rPr>
        <w:t>, Professor (BUS)</w:t>
      </w:r>
    </w:p>
    <w:p w:rsidR="004C07DA" w:rsidRDefault="00F63F28" w:rsidP="00791124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791124" w:rsidRPr="00791124">
        <w:rPr>
          <w:sz w:val="23"/>
          <w:szCs w:val="23"/>
        </w:rPr>
        <w:t>John Roth, Professor (ENG)</w:t>
      </w:r>
      <w:r w:rsidR="00791124">
        <w:rPr>
          <w:sz w:val="23"/>
          <w:szCs w:val="23"/>
        </w:rPr>
        <w:t>, M</w:t>
      </w:r>
      <w:r w:rsidR="00791124" w:rsidRPr="00791124">
        <w:rPr>
          <w:sz w:val="23"/>
          <w:szCs w:val="23"/>
        </w:rPr>
        <w:t>ike Rutter, Associate Professor (SCI)</w:t>
      </w:r>
      <w:r w:rsidR="00791124">
        <w:rPr>
          <w:sz w:val="23"/>
          <w:szCs w:val="23"/>
        </w:rPr>
        <w:t xml:space="preserve">, </w:t>
      </w:r>
      <w:r w:rsidR="00791124" w:rsidRPr="00791124">
        <w:rPr>
          <w:sz w:val="23"/>
          <w:szCs w:val="23"/>
        </w:rPr>
        <w:t>Nicole Schoenberger, Assistant Professor (HSS)</w:t>
      </w:r>
      <w:r w:rsidR="00791124">
        <w:rPr>
          <w:sz w:val="23"/>
          <w:szCs w:val="23"/>
        </w:rPr>
        <w:t xml:space="preserve">, </w:t>
      </w:r>
      <w:r w:rsidR="00791124" w:rsidRPr="00791124">
        <w:rPr>
          <w:sz w:val="23"/>
          <w:szCs w:val="23"/>
        </w:rPr>
        <w:t>Robert Weissbach, Associate Professor (ENG)</w:t>
      </w:r>
    </w:p>
    <w:p w:rsidR="004C07DA" w:rsidRDefault="00791124" w:rsidP="0095252E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</w:t>
      </w:r>
      <w:r w:rsidR="00F63F28">
        <w:rPr>
          <w:sz w:val="23"/>
          <w:szCs w:val="23"/>
        </w:rPr>
        <w:tab/>
      </w:r>
      <w:proofErr w:type="spellStart"/>
      <w:r w:rsidR="00485CEA">
        <w:rPr>
          <w:sz w:val="23"/>
          <w:szCs w:val="23"/>
        </w:rPr>
        <w:t>Adhoc</w:t>
      </w:r>
      <w:proofErr w:type="spellEnd"/>
      <w:r w:rsidR="00485CEA">
        <w:rPr>
          <w:sz w:val="23"/>
          <w:szCs w:val="23"/>
        </w:rPr>
        <w:t xml:space="preserve"> Committee looking at</w:t>
      </w:r>
      <w:r w:rsidR="004C07DA">
        <w:rPr>
          <w:sz w:val="23"/>
          <w:szCs w:val="23"/>
        </w:rPr>
        <w:t xml:space="preserve"> faculty concerns: </w:t>
      </w:r>
      <w:r w:rsidR="004C07DA" w:rsidRPr="0095252E">
        <w:rPr>
          <w:sz w:val="23"/>
          <w:szCs w:val="23"/>
        </w:rPr>
        <w:t xml:space="preserve">John Roth, Colleen Kelly, </w:t>
      </w:r>
      <w:r w:rsidR="0095252E" w:rsidRPr="0095252E">
        <w:rPr>
          <w:sz w:val="23"/>
          <w:szCs w:val="23"/>
        </w:rPr>
        <w:t xml:space="preserve">Carol </w:t>
      </w:r>
      <w:proofErr w:type="spellStart"/>
      <w:r w:rsidR="004C07DA" w:rsidRPr="0095252E">
        <w:rPr>
          <w:sz w:val="23"/>
          <w:szCs w:val="23"/>
        </w:rPr>
        <w:t>Put</w:t>
      </w:r>
      <w:r w:rsidR="0095252E">
        <w:rPr>
          <w:sz w:val="23"/>
          <w:szCs w:val="23"/>
        </w:rPr>
        <w:t>mam</w:t>
      </w:r>
      <w:proofErr w:type="spellEnd"/>
      <w:r w:rsidR="0095252E">
        <w:rPr>
          <w:sz w:val="23"/>
          <w:szCs w:val="23"/>
        </w:rPr>
        <w:t xml:space="preserve"> and </w:t>
      </w:r>
      <w:r w:rsidR="0095252E" w:rsidRPr="0095252E">
        <w:rPr>
          <w:sz w:val="23"/>
          <w:szCs w:val="23"/>
        </w:rPr>
        <w:t xml:space="preserve">Mike </w:t>
      </w:r>
      <w:proofErr w:type="spellStart"/>
      <w:r w:rsidR="0095252E" w:rsidRPr="0095252E">
        <w:rPr>
          <w:sz w:val="23"/>
          <w:szCs w:val="23"/>
        </w:rPr>
        <w:t>Naber</w:t>
      </w:r>
      <w:proofErr w:type="spellEnd"/>
      <w:r w:rsidR="0095252E" w:rsidRPr="0095252E">
        <w:rPr>
          <w:sz w:val="23"/>
          <w:szCs w:val="23"/>
        </w:rPr>
        <w:t xml:space="preserve">. </w:t>
      </w:r>
    </w:p>
    <w:p w:rsidR="004C07DA" w:rsidRDefault="004C07DA" w:rsidP="00791124">
      <w:pPr>
        <w:pStyle w:val="Default"/>
        <w:tabs>
          <w:tab w:val="left" w:pos="540"/>
        </w:tabs>
        <w:ind w:hanging="360"/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  <w:t>College Update –Ralph Ford</w:t>
      </w:r>
    </w:p>
    <w:p w:rsidR="004C07DA" w:rsidRDefault="004C07DA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05364">
        <w:rPr>
          <w:sz w:val="23"/>
          <w:szCs w:val="23"/>
        </w:rPr>
        <w:t>W</w:t>
      </w:r>
      <w:r>
        <w:rPr>
          <w:sz w:val="23"/>
          <w:szCs w:val="23"/>
        </w:rPr>
        <w:t xml:space="preserve">restling – historical note: Turnbull barn </w:t>
      </w:r>
      <w:r w:rsidR="00305364">
        <w:rPr>
          <w:sz w:val="23"/>
          <w:szCs w:val="23"/>
        </w:rPr>
        <w:t>was</w:t>
      </w:r>
      <w:r>
        <w:rPr>
          <w:sz w:val="23"/>
          <w:szCs w:val="23"/>
        </w:rPr>
        <w:t xml:space="preserve"> named after </w:t>
      </w:r>
      <w:r w:rsidR="00305364">
        <w:rPr>
          <w:sz w:val="23"/>
          <w:szCs w:val="23"/>
        </w:rPr>
        <w:t>a former faculty member.</w:t>
      </w:r>
      <w:r>
        <w:rPr>
          <w:sz w:val="23"/>
          <w:szCs w:val="23"/>
        </w:rPr>
        <w:t xml:space="preserve"> </w:t>
      </w:r>
      <w:r w:rsidR="00305364">
        <w:rPr>
          <w:sz w:val="23"/>
          <w:szCs w:val="23"/>
        </w:rPr>
        <w:t>H</w:t>
      </w:r>
      <w:r>
        <w:rPr>
          <w:sz w:val="23"/>
          <w:szCs w:val="23"/>
        </w:rPr>
        <w:t>is son, Craig Turnbull wa</w:t>
      </w:r>
      <w:r w:rsidR="00305364">
        <w:rPr>
          <w:sz w:val="23"/>
          <w:szCs w:val="23"/>
        </w:rPr>
        <w:t>s a</w:t>
      </w:r>
      <w:r>
        <w:rPr>
          <w:sz w:val="23"/>
          <w:szCs w:val="23"/>
        </w:rPr>
        <w:t xml:space="preserve"> head coach of wrestling for years</w:t>
      </w:r>
      <w:r w:rsidR="00305364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has activated alumni to support wrestling</w:t>
      </w:r>
      <w:r w:rsidR="00305364">
        <w:rPr>
          <w:sz w:val="23"/>
          <w:szCs w:val="23"/>
        </w:rPr>
        <w:t>. It is</w:t>
      </w:r>
      <w:r>
        <w:rPr>
          <w:sz w:val="23"/>
          <w:szCs w:val="23"/>
        </w:rPr>
        <w:t xml:space="preserve"> looking promising that it will be approved</w:t>
      </w:r>
      <w:r w:rsidR="00305364">
        <w:rPr>
          <w:sz w:val="23"/>
          <w:szCs w:val="23"/>
        </w:rPr>
        <w:t>.</w:t>
      </w:r>
    </w:p>
    <w:p w:rsidR="004C07DA" w:rsidRDefault="004C07DA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Tripp Hall – </w:t>
      </w:r>
      <w:r w:rsidR="00305364">
        <w:rPr>
          <w:sz w:val="23"/>
          <w:szCs w:val="23"/>
        </w:rPr>
        <w:t xml:space="preserve">a </w:t>
      </w:r>
      <w:r>
        <w:rPr>
          <w:sz w:val="23"/>
          <w:szCs w:val="23"/>
        </w:rPr>
        <w:t>residence hall was passed by PSU Board of Trustees. We were one of three t</w:t>
      </w:r>
      <w:r w:rsidR="0010731D">
        <w:rPr>
          <w:sz w:val="23"/>
          <w:szCs w:val="23"/>
        </w:rPr>
        <w:t>ha</w:t>
      </w:r>
      <w:r>
        <w:rPr>
          <w:sz w:val="23"/>
          <w:szCs w:val="23"/>
        </w:rPr>
        <w:t>t had proposed and ours was the only one that passed</w:t>
      </w:r>
      <w:r w:rsidR="0010731D">
        <w:rPr>
          <w:sz w:val="23"/>
          <w:szCs w:val="23"/>
        </w:rPr>
        <w:t>. T</w:t>
      </w:r>
      <w:r w:rsidR="00305364">
        <w:rPr>
          <w:sz w:val="23"/>
          <w:szCs w:val="23"/>
        </w:rPr>
        <w:t>oday was the kickoff for design.</w:t>
      </w:r>
    </w:p>
    <w:p w:rsidR="0010731D" w:rsidRDefault="0010731D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Software Engineering – </w:t>
      </w:r>
      <w:r w:rsidR="00305364">
        <w:rPr>
          <w:sz w:val="23"/>
          <w:szCs w:val="23"/>
        </w:rPr>
        <w:t>a MOU is being developed</w:t>
      </w:r>
      <w:r>
        <w:rPr>
          <w:sz w:val="23"/>
          <w:szCs w:val="23"/>
        </w:rPr>
        <w:t xml:space="preserve"> to offer the program on World Campus</w:t>
      </w:r>
      <w:r w:rsidR="0030536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05364">
        <w:rPr>
          <w:sz w:val="23"/>
          <w:szCs w:val="23"/>
        </w:rPr>
        <w:t>T</w:t>
      </w:r>
      <w:r w:rsidR="00461188">
        <w:rPr>
          <w:sz w:val="23"/>
          <w:szCs w:val="23"/>
        </w:rPr>
        <w:t>hey have committed to a fulltime faculty m</w:t>
      </w:r>
      <w:r w:rsidR="00305364">
        <w:rPr>
          <w:sz w:val="23"/>
          <w:szCs w:val="23"/>
        </w:rPr>
        <w:t>ember and instructional designer</w:t>
      </w:r>
      <w:r w:rsidR="00461188">
        <w:rPr>
          <w:sz w:val="23"/>
          <w:szCs w:val="23"/>
        </w:rPr>
        <w:t xml:space="preserve">. </w:t>
      </w:r>
    </w:p>
    <w:p w:rsidR="00461188" w:rsidRDefault="00461188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461188" w:rsidRDefault="00461188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Campus Facilities Master Planning Process – the team from UP </w:t>
      </w:r>
      <w:r w:rsidR="00305364">
        <w:rPr>
          <w:sz w:val="23"/>
          <w:szCs w:val="23"/>
        </w:rPr>
        <w:t>arrived today for 3 days of meetings. They</w:t>
      </w:r>
      <w:r>
        <w:rPr>
          <w:sz w:val="23"/>
          <w:szCs w:val="23"/>
        </w:rPr>
        <w:t xml:space="preserve"> will take a 10-15 year look at the facilities. There is a steering committee comprised of chancellor’s office and from UP. There is also a Master Planning C</w:t>
      </w:r>
      <w:r w:rsidR="00305364">
        <w:rPr>
          <w:sz w:val="23"/>
          <w:szCs w:val="23"/>
        </w:rPr>
        <w:t xml:space="preserve">ommittee </w:t>
      </w:r>
      <w:r>
        <w:rPr>
          <w:sz w:val="23"/>
          <w:szCs w:val="23"/>
        </w:rPr>
        <w:t>for aca</w:t>
      </w:r>
      <w:r w:rsidR="00305364">
        <w:rPr>
          <w:sz w:val="23"/>
          <w:szCs w:val="23"/>
        </w:rPr>
        <w:t>demic planning, academic spaces.</w:t>
      </w:r>
      <w:r>
        <w:rPr>
          <w:sz w:val="23"/>
          <w:szCs w:val="23"/>
        </w:rPr>
        <w:t xml:space="preserve"> </w:t>
      </w:r>
      <w:r w:rsidR="00305364">
        <w:rPr>
          <w:sz w:val="23"/>
          <w:szCs w:val="23"/>
        </w:rPr>
        <w:t>T</w:t>
      </w:r>
      <w:r>
        <w:rPr>
          <w:sz w:val="23"/>
          <w:szCs w:val="23"/>
        </w:rPr>
        <w:t xml:space="preserve">he committee includes faculty, staff, </w:t>
      </w:r>
      <w:r w:rsidR="00305364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Harborcreek </w:t>
      </w:r>
      <w:r w:rsidR="00305364">
        <w:rPr>
          <w:sz w:val="23"/>
          <w:szCs w:val="23"/>
        </w:rPr>
        <w:t>T</w:t>
      </w:r>
      <w:r>
        <w:rPr>
          <w:sz w:val="23"/>
          <w:szCs w:val="23"/>
        </w:rPr>
        <w:t>ownship Supervisor</w:t>
      </w:r>
      <w:r w:rsidR="00305364">
        <w:rPr>
          <w:sz w:val="23"/>
          <w:szCs w:val="23"/>
        </w:rPr>
        <w:t xml:space="preserve">, and members from </w:t>
      </w:r>
      <w:r>
        <w:rPr>
          <w:sz w:val="23"/>
          <w:szCs w:val="23"/>
        </w:rPr>
        <w:t xml:space="preserve">Develop </w:t>
      </w:r>
      <w:r w:rsidR="00305364">
        <w:rPr>
          <w:sz w:val="23"/>
          <w:szCs w:val="23"/>
        </w:rPr>
        <w:t>E</w:t>
      </w:r>
      <w:r>
        <w:rPr>
          <w:sz w:val="23"/>
          <w:szCs w:val="23"/>
        </w:rPr>
        <w:t xml:space="preserve">rie and Erie County Planning committee. </w:t>
      </w:r>
    </w:p>
    <w:p w:rsidR="004C07DA" w:rsidRDefault="004C07DA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461188" w:rsidRDefault="0008308A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Proposed Changes for Fixed Term Faculty – seeking feedback</w:t>
      </w:r>
    </w:p>
    <w:p w:rsidR="0008308A" w:rsidRDefault="0008308A" w:rsidP="00305364">
      <w:pPr>
        <w:pStyle w:val="Default"/>
        <w:tabs>
          <w:tab w:val="left" w:pos="540"/>
          <w:tab w:val="left" w:pos="1170"/>
          <w:tab w:val="left" w:pos="14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proofErr w:type="gramStart"/>
      <w:r>
        <w:rPr>
          <w:sz w:val="23"/>
          <w:szCs w:val="23"/>
        </w:rPr>
        <w:t>there</w:t>
      </w:r>
      <w:proofErr w:type="gramEnd"/>
      <w:r>
        <w:rPr>
          <w:sz w:val="23"/>
          <w:szCs w:val="23"/>
        </w:rPr>
        <w:t xml:space="preserve"> was a subcommittee on fixed-term faculty</w:t>
      </w:r>
      <w:r w:rsidR="00305364">
        <w:rPr>
          <w:sz w:val="23"/>
          <w:szCs w:val="23"/>
        </w:rPr>
        <w:t xml:space="preserve"> who </w:t>
      </w:r>
      <w:r>
        <w:rPr>
          <w:sz w:val="23"/>
          <w:szCs w:val="23"/>
        </w:rPr>
        <w:t>provided feedback to faculty council</w:t>
      </w:r>
      <w:r w:rsidR="00305364">
        <w:rPr>
          <w:sz w:val="23"/>
          <w:szCs w:val="23"/>
        </w:rPr>
        <w:t xml:space="preserve"> last year</w:t>
      </w:r>
      <w:r>
        <w:rPr>
          <w:sz w:val="23"/>
          <w:szCs w:val="23"/>
        </w:rPr>
        <w:t xml:space="preserve">. This year the Academic Leadership team has met to discuss what changes to consider. </w:t>
      </w:r>
      <w:r w:rsidR="00305364">
        <w:rPr>
          <w:sz w:val="23"/>
          <w:szCs w:val="23"/>
        </w:rPr>
        <w:t xml:space="preserve"> They are looking to implement changes in </w:t>
      </w:r>
      <w:proofErr w:type="gramStart"/>
      <w:r>
        <w:rPr>
          <w:sz w:val="23"/>
          <w:szCs w:val="23"/>
        </w:rPr>
        <w:t>Spring</w:t>
      </w:r>
      <w:proofErr w:type="gramEnd"/>
      <w:r w:rsidR="00BD4EDC">
        <w:rPr>
          <w:sz w:val="23"/>
          <w:szCs w:val="23"/>
        </w:rPr>
        <w:t xml:space="preserve"> </w:t>
      </w:r>
      <w:r>
        <w:rPr>
          <w:sz w:val="23"/>
          <w:szCs w:val="23"/>
        </w:rPr>
        <w:t>2016</w:t>
      </w:r>
      <w:r w:rsidR="00305364">
        <w:rPr>
          <w:sz w:val="23"/>
          <w:szCs w:val="23"/>
        </w:rPr>
        <w:t xml:space="preserve">. </w:t>
      </w:r>
    </w:p>
    <w:p w:rsidR="00305364" w:rsidRDefault="00305364" w:rsidP="00305364">
      <w:pPr>
        <w:pStyle w:val="Default"/>
        <w:tabs>
          <w:tab w:val="left" w:pos="540"/>
          <w:tab w:val="left" w:pos="1170"/>
          <w:tab w:val="left" w:pos="14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>Terms:</w:t>
      </w:r>
    </w:p>
    <w:p w:rsidR="0008308A" w:rsidRDefault="0008308A" w:rsidP="00305364">
      <w:pPr>
        <w:pStyle w:val="Default"/>
        <w:tabs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305364">
        <w:rPr>
          <w:sz w:val="23"/>
          <w:szCs w:val="23"/>
        </w:rPr>
        <w:t xml:space="preserve">- </w:t>
      </w:r>
      <w:r w:rsidR="00F63F28">
        <w:rPr>
          <w:sz w:val="23"/>
          <w:szCs w:val="23"/>
        </w:rPr>
        <w:t>FTM = Fix</w:t>
      </w:r>
      <w:r>
        <w:rPr>
          <w:sz w:val="23"/>
          <w:szCs w:val="23"/>
        </w:rPr>
        <w:t>ed term multi-year – hired on permanent dollars</w:t>
      </w:r>
    </w:p>
    <w:p w:rsidR="0008308A" w:rsidRDefault="0008308A" w:rsidP="00305364">
      <w:pPr>
        <w:pStyle w:val="Default"/>
        <w:tabs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305364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FT1-1 = Fixed Term one year </w:t>
      </w:r>
      <w:r w:rsidR="005233B8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5233B8">
        <w:rPr>
          <w:sz w:val="23"/>
          <w:szCs w:val="23"/>
        </w:rPr>
        <w:t>temporary dollars this were intended for short term hires</w:t>
      </w:r>
    </w:p>
    <w:p w:rsidR="005233B8" w:rsidRDefault="0008308A" w:rsidP="00305364">
      <w:pPr>
        <w:pStyle w:val="Default"/>
        <w:tabs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305364">
        <w:rPr>
          <w:sz w:val="23"/>
          <w:szCs w:val="23"/>
        </w:rPr>
        <w:t xml:space="preserve">- </w:t>
      </w:r>
      <w:r>
        <w:rPr>
          <w:sz w:val="23"/>
          <w:szCs w:val="23"/>
        </w:rPr>
        <w:t>FT1-2 = Fixed Term – two year</w:t>
      </w:r>
      <w:r w:rsidR="005233B8">
        <w:rPr>
          <w:sz w:val="23"/>
          <w:szCs w:val="23"/>
        </w:rPr>
        <w:t xml:space="preserve"> – temporary dollars</w:t>
      </w:r>
    </w:p>
    <w:p w:rsidR="005233B8" w:rsidRDefault="005233B8" w:rsidP="00305364">
      <w:pPr>
        <w:pStyle w:val="Default"/>
        <w:tabs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</w:p>
    <w:p w:rsidR="005233B8" w:rsidRDefault="00305364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5233B8">
        <w:rPr>
          <w:sz w:val="23"/>
          <w:szCs w:val="23"/>
        </w:rPr>
        <w:t>Proposed changes:</w:t>
      </w:r>
    </w:p>
    <w:p w:rsidR="005233B8" w:rsidRDefault="00305364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>- M</w:t>
      </w:r>
      <w:r w:rsidR="005233B8">
        <w:rPr>
          <w:sz w:val="23"/>
          <w:szCs w:val="23"/>
        </w:rPr>
        <w:t>oving long-term faculty (3 or more years) faculty on FT1-1- contracts to ei</w:t>
      </w:r>
      <w:r w:rsidR="00BD4EDC">
        <w:rPr>
          <w:sz w:val="23"/>
          <w:szCs w:val="23"/>
        </w:rPr>
        <w:t>t</w:t>
      </w:r>
      <w:r w:rsidR="005233B8">
        <w:rPr>
          <w:sz w:val="23"/>
          <w:szCs w:val="23"/>
        </w:rPr>
        <w:t>her FTM or FT1-2.</w:t>
      </w:r>
      <w:r>
        <w:rPr>
          <w:sz w:val="23"/>
          <w:szCs w:val="23"/>
        </w:rPr>
        <w:t xml:space="preserve"> This is </w:t>
      </w:r>
      <w:r w:rsidR="005233B8">
        <w:rPr>
          <w:sz w:val="23"/>
          <w:szCs w:val="23"/>
        </w:rPr>
        <w:t>in process</w:t>
      </w:r>
      <w:r>
        <w:rPr>
          <w:sz w:val="23"/>
          <w:szCs w:val="23"/>
        </w:rPr>
        <w:t>.</w:t>
      </w:r>
    </w:p>
    <w:p w:rsidR="005233B8" w:rsidRDefault="005233B8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35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305364">
        <w:rPr>
          <w:sz w:val="23"/>
          <w:szCs w:val="23"/>
        </w:rPr>
        <w:t xml:space="preserve">There </w:t>
      </w:r>
      <w:r>
        <w:rPr>
          <w:sz w:val="23"/>
          <w:szCs w:val="23"/>
        </w:rPr>
        <w:t>will still be e</w:t>
      </w:r>
      <w:r w:rsidR="007178EE">
        <w:rPr>
          <w:sz w:val="23"/>
          <w:szCs w:val="23"/>
        </w:rPr>
        <w:t>xce</w:t>
      </w:r>
      <w:r>
        <w:rPr>
          <w:sz w:val="23"/>
          <w:szCs w:val="23"/>
        </w:rPr>
        <w:t>ptions for faculty in specialty type positions (e.g.</w:t>
      </w:r>
      <w:r w:rsidR="00305364">
        <w:rPr>
          <w:sz w:val="23"/>
          <w:szCs w:val="23"/>
        </w:rPr>
        <w:t xml:space="preserve">, </w:t>
      </w:r>
      <w:r>
        <w:rPr>
          <w:sz w:val="23"/>
          <w:szCs w:val="23"/>
        </w:rPr>
        <w:t>research associates)</w:t>
      </w:r>
    </w:p>
    <w:p w:rsidR="005233B8" w:rsidRDefault="00305364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5233B8">
        <w:rPr>
          <w:sz w:val="23"/>
          <w:szCs w:val="23"/>
        </w:rPr>
        <w:t>Promotion to senior lecturer</w:t>
      </w:r>
    </w:p>
    <w:p w:rsidR="007178EE" w:rsidRDefault="005233B8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we</w:t>
      </w:r>
      <w:proofErr w:type="gramEnd"/>
      <w:r>
        <w:rPr>
          <w:sz w:val="23"/>
          <w:szCs w:val="23"/>
        </w:rPr>
        <w:t xml:space="preserve"> will change Behrend policy so that </w:t>
      </w:r>
      <w:r w:rsidR="00305364">
        <w:rPr>
          <w:sz w:val="23"/>
          <w:szCs w:val="23"/>
        </w:rPr>
        <w:t xml:space="preserve">the </w:t>
      </w:r>
      <w:r>
        <w:rPr>
          <w:sz w:val="23"/>
          <w:szCs w:val="23"/>
        </w:rPr>
        <w:t>abi</w:t>
      </w:r>
      <w:r w:rsidR="007178EE">
        <w:rPr>
          <w:sz w:val="23"/>
          <w:szCs w:val="23"/>
        </w:rPr>
        <w:t>lity to be promoted to se</w:t>
      </w:r>
      <w:r w:rsidR="00BD4EDC">
        <w:rPr>
          <w:sz w:val="23"/>
          <w:szCs w:val="23"/>
        </w:rPr>
        <w:t>nio</w:t>
      </w:r>
      <w:r w:rsidR="007178EE">
        <w:rPr>
          <w:sz w:val="23"/>
          <w:szCs w:val="23"/>
        </w:rPr>
        <w:t>r lecturer</w:t>
      </w:r>
      <w:r>
        <w:rPr>
          <w:sz w:val="23"/>
          <w:szCs w:val="23"/>
        </w:rPr>
        <w:t xml:space="preserve"> appli</w:t>
      </w:r>
      <w:r w:rsidR="00305364">
        <w:rPr>
          <w:sz w:val="23"/>
          <w:szCs w:val="23"/>
        </w:rPr>
        <w:t>es to</w:t>
      </w:r>
      <w:r w:rsidR="007178EE">
        <w:rPr>
          <w:sz w:val="23"/>
          <w:szCs w:val="23"/>
        </w:rPr>
        <w:t xml:space="preserve"> </w:t>
      </w:r>
      <w:r w:rsidR="000F7F1B">
        <w:rPr>
          <w:sz w:val="23"/>
          <w:szCs w:val="23"/>
        </w:rPr>
        <w:t>a</w:t>
      </w:r>
      <w:r w:rsidR="007178EE">
        <w:rPr>
          <w:sz w:val="23"/>
          <w:szCs w:val="23"/>
        </w:rPr>
        <w:t>ll full</w:t>
      </w:r>
      <w:r w:rsidR="00305364">
        <w:rPr>
          <w:sz w:val="23"/>
          <w:szCs w:val="23"/>
        </w:rPr>
        <w:t>-</w:t>
      </w:r>
      <w:r w:rsidR="007178EE">
        <w:rPr>
          <w:sz w:val="23"/>
          <w:szCs w:val="23"/>
        </w:rPr>
        <w:t>time FT (FT1 and FTM) not just FTM</w:t>
      </w:r>
    </w:p>
    <w:p w:rsidR="007178EE" w:rsidRDefault="007178EE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</w:p>
    <w:p w:rsidR="00BD4EDC" w:rsidRDefault="00BD4EDC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  <w:r>
        <w:rPr>
          <w:sz w:val="23"/>
          <w:szCs w:val="23"/>
        </w:rPr>
        <w:t>- The Academic Leadership Tem is reviewing school level policies/guidelines so that expectations for promotion to senior lecturer are made clear-</w:t>
      </w:r>
    </w:p>
    <w:p w:rsidR="00BD4EDC" w:rsidRDefault="00BD4EDC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</w:p>
    <w:p w:rsidR="007178EE" w:rsidRDefault="007178EE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  <w:r>
        <w:rPr>
          <w:sz w:val="23"/>
          <w:szCs w:val="23"/>
        </w:rPr>
        <w:t>- Chancellor’s office is asking schools to hold annual information/mentoring sessions where expect</w:t>
      </w:r>
      <w:r w:rsidR="00BD4EDC">
        <w:rPr>
          <w:sz w:val="23"/>
          <w:szCs w:val="23"/>
        </w:rPr>
        <w:t>a</w:t>
      </w:r>
      <w:r>
        <w:rPr>
          <w:sz w:val="23"/>
          <w:szCs w:val="23"/>
        </w:rPr>
        <w:t>tions and processes for ap</w:t>
      </w:r>
      <w:r w:rsidR="00BD4EDC">
        <w:rPr>
          <w:sz w:val="23"/>
          <w:szCs w:val="23"/>
        </w:rPr>
        <w:t>p</w:t>
      </w:r>
      <w:r>
        <w:rPr>
          <w:sz w:val="23"/>
          <w:szCs w:val="23"/>
        </w:rPr>
        <w:t xml:space="preserve">lying for promotions to senior lecturer are discussed. </w:t>
      </w:r>
    </w:p>
    <w:p w:rsidR="007178EE" w:rsidRDefault="007178EE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</w:p>
    <w:p w:rsidR="007178EE" w:rsidRDefault="00BD4EDC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  <w:r>
        <w:rPr>
          <w:sz w:val="23"/>
          <w:szCs w:val="23"/>
        </w:rPr>
        <w:t>- W</w:t>
      </w:r>
      <w:r w:rsidR="007178EE">
        <w:rPr>
          <w:sz w:val="23"/>
          <w:szCs w:val="23"/>
        </w:rPr>
        <w:t>e will make clear that faculty seeking prom</w:t>
      </w:r>
      <w:r>
        <w:rPr>
          <w:sz w:val="23"/>
          <w:szCs w:val="23"/>
        </w:rPr>
        <w:t>o</w:t>
      </w:r>
      <w:r w:rsidR="007178EE">
        <w:rPr>
          <w:sz w:val="23"/>
          <w:szCs w:val="23"/>
        </w:rPr>
        <w:t>t</w:t>
      </w:r>
      <w:r>
        <w:rPr>
          <w:sz w:val="23"/>
          <w:szCs w:val="23"/>
        </w:rPr>
        <w:t>i</w:t>
      </w:r>
      <w:r w:rsidR="007178EE">
        <w:rPr>
          <w:sz w:val="23"/>
          <w:szCs w:val="23"/>
        </w:rPr>
        <w:t>on can be put</w:t>
      </w:r>
      <w:r w:rsidR="007178EE" w:rsidRPr="007178EE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="007178EE">
        <w:rPr>
          <w:sz w:val="23"/>
          <w:szCs w:val="23"/>
        </w:rPr>
        <w:t>orward for consideration by either the school director or school P&amp;T committee (University Level Policy)</w:t>
      </w:r>
    </w:p>
    <w:p w:rsidR="007178EE" w:rsidRDefault="007178EE" w:rsidP="00BC77A1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1530" w:hanging="360"/>
        <w:rPr>
          <w:sz w:val="23"/>
          <w:szCs w:val="23"/>
        </w:rPr>
      </w:pPr>
    </w:p>
    <w:p w:rsidR="000513F2" w:rsidRDefault="006D4EC2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FTM Faculty Contract Lengths</w:t>
      </w:r>
    </w:p>
    <w:p w:rsidR="006D4EC2" w:rsidRDefault="006D4EC2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>- 2-3 years is typical renewal</w:t>
      </w:r>
    </w:p>
    <w:p w:rsidR="00B87C5A" w:rsidRDefault="006D4EC2" w:rsidP="00225949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>- 5 years (maximum) for senior lecturers</w:t>
      </w:r>
    </w:p>
    <w:p w:rsidR="00F63F28" w:rsidRDefault="00F63F28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</w:p>
    <w:p w:rsidR="00B87C5A" w:rsidRDefault="000F7F1B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Discussion:</w:t>
      </w:r>
    </w:p>
    <w:p w:rsidR="000F7F1B" w:rsidRDefault="000F7F1B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8136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BC77A1">
        <w:rPr>
          <w:sz w:val="23"/>
          <w:szCs w:val="23"/>
        </w:rPr>
        <w:t>D</w:t>
      </w:r>
      <w:r>
        <w:rPr>
          <w:sz w:val="23"/>
          <w:szCs w:val="23"/>
        </w:rPr>
        <w:t>oes this affect new hires? Yes. Typically would be a 2-3 years</w:t>
      </w:r>
      <w:r w:rsidR="00E31C7E">
        <w:rPr>
          <w:sz w:val="23"/>
          <w:szCs w:val="23"/>
        </w:rPr>
        <w:t xml:space="preserve">.  </w:t>
      </w:r>
      <w:r w:rsidR="00DB71F3">
        <w:rPr>
          <w:sz w:val="23"/>
          <w:szCs w:val="23"/>
        </w:rPr>
        <w:t>Line is determined before the search begins.</w:t>
      </w:r>
    </w:p>
    <w:p w:rsidR="00DB71F3" w:rsidRDefault="00DB71F3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The actual contract that the lecturer sees is 2+ years. </w:t>
      </w:r>
    </w:p>
    <w:p w:rsidR="00D06C9C" w:rsidRDefault="00D06C9C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BC77A1">
        <w:rPr>
          <w:sz w:val="23"/>
          <w:szCs w:val="23"/>
        </w:rPr>
        <w:t>S</w:t>
      </w:r>
      <w:r>
        <w:rPr>
          <w:sz w:val="23"/>
          <w:szCs w:val="23"/>
        </w:rPr>
        <w:t>enior lecturer length of contract – maximum is 5.  Why go through</w:t>
      </w:r>
      <w:r w:rsidR="00BC77A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process</w:t>
      </w:r>
      <w:r w:rsidR="00BC77A1">
        <w:rPr>
          <w:sz w:val="23"/>
          <w:szCs w:val="23"/>
        </w:rPr>
        <w:t xml:space="preserve"> of becoming a Senior Lecturer? The promotion typically comes with a </w:t>
      </w:r>
      <w:r>
        <w:rPr>
          <w:sz w:val="23"/>
          <w:szCs w:val="23"/>
        </w:rPr>
        <w:t>raise</w:t>
      </w:r>
      <w:r w:rsidR="00BC77A1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usually 4% and </w:t>
      </w:r>
      <w:r w:rsidR="00BC77A1">
        <w:rPr>
          <w:sz w:val="23"/>
          <w:szCs w:val="23"/>
        </w:rPr>
        <w:t xml:space="preserve">the faculty member </w:t>
      </w:r>
      <w:r>
        <w:rPr>
          <w:sz w:val="23"/>
          <w:szCs w:val="23"/>
        </w:rPr>
        <w:t xml:space="preserve">generally </w:t>
      </w:r>
      <w:r w:rsidR="00BC77A1">
        <w:rPr>
          <w:sz w:val="23"/>
          <w:szCs w:val="23"/>
        </w:rPr>
        <w:t xml:space="preserve">get a </w:t>
      </w:r>
      <w:r>
        <w:rPr>
          <w:sz w:val="23"/>
          <w:szCs w:val="23"/>
        </w:rPr>
        <w:t xml:space="preserve">longer contract. </w:t>
      </w:r>
    </w:p>
    <w:p w:rsidR="00D06C9C" w:rsidRDefault="00BC77A1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D06C9C">
        <w:rPr>
          <w:sz w:val="23"/>
          <w:szCs w:val="23"/>
        </w:rPr>
        <w:t xml:space="preserve">- </w:t>
      </w:r>
      <w:r>
        <w:rPr>
          <w:sz w:val="23"/>
          <w:szCs w:val="23"/>
        </w:rPr>
        <w:t>C</w:t>
      </w:r>
      <w:r w:rsidR="00C74F8C">
        <w:rPr>
          <w:sz w:val="23"/>
          <w:szCs w:val="23"/>
        </w:rPr>
        <w:t xml:space="preserve">ontract states that the contract can be broken at any time. Why should the contract be limited if </w:t>
      </w:r>
      <w:r>
        <w:rPr>
          <w:sz w:val="23"/>
          <w:szCs w:val="23"/>
        </w:rPr>
        <w:t xml:space="preserve">it </w:t>
      </w:r>
      <w:r w:rsidR="00C74F8C">
        <w:rPr>
          <w:sz w:val="23"/>
          <w:szCs w:val="23"/>
        </w:rPr>
        <w:t xml:space="preserve">can be broken? </w:t>
      </w:r>
      <w:r w:rsidR="00B73885">
        <w:rPr>
          <w:sz w:val="23"/>
          <w:szCs w:val="23"/>
        </w:rPr>
        <w:t xml:space="preserve">A: In times of financial crisis or program closing, a contract can be broken, but historically people </w:t>
      </w:r>
      <w:r>
        <w:rPr>
          <w:sz w:val="23"/>
          <w:szCs w:val="23"/>
        </w:rPr>
        <w:t xml:space="preserve">have not been </w:t>
      </w:r>
      <w:r w:rsidR="00B73885">
        <w:rPr>
          <w:sz w:val="23"/>
          <w:szCs w:val="23"/>
        </w:rPr>
        <w:t xml:space="preserve">let go </w:t>
      </w:r>
      <w:r>
        <w:rPr>
          <w:sz w:val="23"/>
          <w:szCs w:val="23"/>
        </w:rPr>
        <w:t xml:space="preserve">except </w:t>
      </w:r>
      <w:r w:rsidR="00B73885">
        <w:rPr>
          <w:sz w:val="23"/>
          <w:szCs w:val="23"/>
        </w:rPr>
        <w:t>due performance reasons.</w:t>
      </w:r>
    </w:p>
    <w:p w:rsidR="006841AA" w:rsidRDefault="00BC77A1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B73885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Concern was expressed concerning the effort involved in the preparation for </w:t>
      </w:r>
      <w:r w:rsidR="00B73885">
        <w:rPr>
          <w:sz w:val="23"/>
          <w:szCs w:val="23"/>
        </w:rPr>
        <w:t>renewal of</w:t>
      </w:r>
      <w:r>
        <w:rPr>
          <w:sz w:val="23"/>
          <w:szCs w:val="23"/>
        </w:rPr>
        <w:t xml:space="preserve"> the c</w:t>
      </w:r>
      <w:r w:rsidR="00B73885">
        <w:rPr>
          <w:sz w:val="23"/>
          <w:szCs w:val="23"/>
        </w:rPr>
        <w:t>ontract</w:t>
      </w:r>
      <w:r>
        <w:rPr>
          <w:sz w:val="23"/>
          <w:szCs w:val="23"/>
        </w:rPr>
        <w:t xml:space="preserve">. </w:t>
      </w:r>
      <w:r w:rsidR="00B73885">
        <w:rPr>
          <w:sz w:val="23"/>
          <w:szCs w:val="23"/>
        </w:rPr>
        <w:t>R. says need</w:t>
      </w:r>
      <w:r>
        <w:rPr>
          <w:sz w:val="23"/>
          <w:szCs w:val="23"/>
        </w:rPr>
        <w:t xml:space="preserve"> a review is needed</w:t>
      </w:r>
      <w:r w:rsidR="00B73885">
        <w:rPr>
          <w:sz w:val="23"/>
          <w:szCs w:val="23"/>
        </w:rPr>
        <w:t xml:space="preserve"> every five years, not with every renewal.</w:t>
      </w:r>
      <w:r>
        <w:rPr>
          <w:sz w:val="23"/>
          <w:szCs w:val="23"/>
        </w:rPr>
        <w:t xml:space="preserve">  </w:t>
      </w:r>
    </w:p>
    <w:p w:rsidR="00B73885" w:rsidRDefault="00BC77A1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 Can you convert an FT1 to FTM</w:t>
      </w:r>
      <w:r w:rsidR="004F1868">
        <w:rPr>
          <w:sz w:val="23"/>
          <w:szCs w:val="23"/>
        </w:rPr>
        <w:t xml:space="preserve"> without a job search</w:t>
      </w:r>
      <w:r>
        <w:rPr>
          <w:sz w:val="23"/>
          <w:szCs w:val="23"/>
        </w:rPr>
        <w:t>?</w:t>
      </w:r>
      <w:r w:rsidR="004F1868">
        <w:rPr>
          <w:sz w:val="23"/>
          <w:szCs w:val="23"/>
        </w:rPr>
        <w:t xml:space="preserve"> </w:t>
      </w:r>
      <w:r>
        <w:rPr>
          <w:sz w:val="23"/>
          <w:szCs w:val="23"/>
        </w:rPr>
        <w:t>Ralph said he</w:t>
      </w:r>
      <w:r w:rsidR="004F1868">
        <w:rPr>
          <w:sz w:val="23"/>
          <w:szCs w:val="23"/>
        </w:rPr>
        <w:t xml:space="preserve"> would need to check. The FT1-1 can be converted to FT1-2, but not FT-M without a search</w:t>
      </w:r>
    </w:p>
    <w:p w:rsidR="007178EE" w:rsidRDefault="004F1868" w:rsidP="00305364">
      <w:pPr>
        <w:pStyle w:val="Default"/>
        <w:tabs>
          <w:tab w:val="left" w:pos="450"/>
          <w:tab w:val="left" w:pos="540"/>
          <w:tab w:val="left" w:pos="1170"/>
          <w:tab w:val="left" w:pos="1440"/>
          <w:tab w:val="left" w:pos="192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C77A1">
        <w:rPr>
          <w:sz w:val="23"/>
          <w:szCs w:val="23"/>
        </w:rPr>
        <w:t xml:space="preserve">Faculty can </w:t>
      </w:r>
      <w:r>
        <w:rPr>
          <w:sz w:val="23"/>
          <w:szCs w:val="23"/>
        </w:rPr>
        <w:t>send feedback to Luciana.</w:t>
      </w:r>
    </w:p>
    <w:p w:rsidR="004C07DA" w:rsidRDefault="004C07DA" w:rsidP="00305364">
      <w:pPr>
        <w:pStyle w:val="Default"/>
        <w:tabs>
          <w:tab w:val="left" w:pos="540"/>
          <w:tab w:val="left" w:pos="1170"/>
          <w:tab w:val="left" w:pos="1440"/>
        </w:tabs>
        <w:ind w:left="900" w:hanging="450"/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VI.</w:t>
      </w:r>
      <w:r w:rsidR="00F63F28">
        <w:rPr>
          <w:sz w:val="23"/>
          <w:szCs w:val="23"/>
        </w:rPr>
        <w:tab/>
      </w:r>
      <w:r>
        <w:rPr>
          <w:sz w:val="23"/>
          <w:szCs w:val="23"/>
        </w:rPr>
        <w:t>Comments and Questions</w:t>
      </w:r>
    </w:p>
    <w:p w:rsidR="0011239B" w:rsidRDefault="0011239B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</w:p>
    <w:p w:rsidR="00D539D3" w:rsidRDefault="00AB22CC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>- Comment</w:t>
      </w:r>
      <w:r w:rsidR="00C4422C">
        <w:rPr>
          <w:sz w:val="23"/>
          <w:szCs w:val="23"/>
        </w:rPr>
        <w:t xml:space="preserve"> from K. Wolfe</w:t>
      </w:r>
      <w:r>
        <w:rPr>
          <w:sz w:val="23"/>
          <w:szCs w:val="23"/>
        </w:rPr>
        <w:t xml:space="preserve">: </w:t>
      </w:r>
      <w:r w:rsidR="004F1868">
        <w:rPr>
          <w:sz w:val="23"/>
          <w:szCs w:val="23"/>
        </w:rPr>
        <w:t xml:space="preserve"> on scheduling of courses: 4-credit cl</w:t>
      </w:r>
      <w:r w:rsidR="00C4422C">
        <w:rPr>
          <w:sz w:val="23"/>
          <w:szCs w:val="23"/>
        </w:rPr>
        <w:t xml:space="preserve">asses scheduling is a nightmare. There is a </w:t>
      </w:r>
      <w:r w:rsidR="004F1868">
        <w:rPr>
          <w:sz w:val="23"/>
          <w:szCs w:val="23"/>
        </w:rPr>
        <w:t>need for scheduling a</w:t>
      </w:r>
      <w:r w:rsidR="00C4422C">
        <w:rPr>
          <w:sz w:val="23"/>
          <w:szCs w:val="23"/>
        </w:rPr>
        <w:t>t a</w:t>
      </w:r>
      <w:r w:rsidR="004F1868">
        <w:rPr>
          <w:sz w:val="23"/>
          <w:szCs w:val="23"/>
        </w:rPr>
        <w:t xml:space="preserve"> more reasonable hour</w:t>
      </w:r>
      <w:r w:rsidR="00C4422C">
        <w:rPr>
          <w:sz w:val="23"/>
          <w:szCs w:val="23"/>
        </w:rPr>
        <w:t xml:space="preserve">. We </w:t>
      </w:r>
      <w:r w:rsidR="004F1868">
        <w:rPr>
          <w:sz w:val="23"/>
          <w:szCs w:val="23"/>
        </w:rPr>
        <w:t xml:space="preserve">cannot easily take a program from UP and blanket apply it to Behrend. </w:t>
      </w:r>
      <w:r w:rsidR="00D103B5">
        <w:rPr>
          <w:sz w:val="23"/>
          <w:szCs w:val="23"/>
        </w:rPr>
        <w:t>UP is going to 3 days a week in person with an additional hour on-line</w:t>
      </w:r>
      <w:r w:rsidR="00C4422C">
        <w:rPr>
          <w:sz w:val="23"/>
          <w:szCs w:val="23"/>
        </w:rPr>
        <w:t xml:space="preserve"> for teaching language courses</w:t>
      </w:r>
      <w:r w:rsidR="00D103B5">
        <w:rPr>
          <w:sz w:val="23"/>
          <w:szCs w:val="23"/>
        </w:rPr>
        <w:t>. At UP all Spanish 001 and 002 is all online.</w:t>
      </w:r>
      <w:r w:rsidR="00C4422C">
        <w:rPr>
          <w:sz w:val="23"/>
          <w:szCs w:val="23"/>
        </w:rPr>
        <w:t xml:space="preserve">  The e</w:t>
      </w:r>
      <w:r w:rsidR="00D103B5">
        <w:rPr>
          <w:sz w:val="23"/>
          <w:szCs w:val="23"/>
        </w:rPr>
        <w:t>xperience</w:t>
      </w:r>
      <w:r w:rsidR="00C4422C">
        <w:rPr>
          <w:sz w:val="23"/>
          <w:szCs w:val="23"/>
        </w:rPr>
        <w:t xml:space="preserve"> of our faculty</w:t>
      </w:r>
      <w:r w:rsidR="00D103B5">
        <w:rPr>
          <w:sz w:val="23"/>
          <w:szCs w:val="23"/>
        </w:rPr>
        <w:t xml:space="preserve"> is that when students come to Behrend after taking the online courses are not well prepared. </w:t>
      </w:r>
      <w:r w:rsidR="00D539D3">
        <w:rPr>
          <w:sz w:val="23"/>
          <w:szCs w:val="23"/>
        </w:rPr>
        <w:t>Q: how are we scheduling labs and other 4 credit courses?</w:t>
      </w:r>
    </w:p>
    <w:p w:rsidR="00D539D3" w:rsidRDefault="00D539D3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- Similar problems </w:t>
      </w:r>
      <w:r w:rsidR="00C4422C">
        <w:rPr>
          <w:sz w:val="23"/>
          <w:szCs w:val="23"/>
        </w:rPr>
        <w:t xml:space="preserve">exist </w:t>
      </w:r>
      <w:r>
        <w:rPr>
          <w:sz w:val="23"/>
          <w:szCs w:val="23"/>
        </w:rPr>
        <w:t xml:space="preserve">for science labs. </w:t>
      </w:r>
      <w:r w:rsidR="0093059F">
        <w:rPr>
          <w:sz w:val="23"/>
          <w:szCs w:val="23"/>
        </w:rPr>
        <w:t xml:space="preserve">This makes it difficult to implement a common hours and is why Faculty Organization meets at 4:30. </w:t>
      </w:r>
    </w:p>
    <w:p w:rsidR="00D103B5" w:rsidRDefault="0093059F" w:rsidP="002E1855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>
        <w:rPr>
          <w:sz w:val="23"/>
          <w:szCs w:val="23"/>
        </w:rPr>
        <w:t xml:space="preserve">Ralph Ford’s comment: </w:t>
      </w:r>
      <w:r w:rsidR="00C4422C">
        <w:rPr>
          <w:sz w:val="23"/>
          <w:szCs w:val="23"/>
        </w:rPr>
        <w:t xml:space="preserve">He is </w:t>
      </w:r>
      <w:r>
        <w:rPr>
          <w:sz w:val="23"/>
          <w:szCs w:val="23"/>
        </w:rPr>
        <w:t xml:space="preserve">not a fan of the process of UP’s scheduling mandates. Agrees that the 3 credit courses work fine, but the 4-credit courses are problematic. There are exceptions allowed for 4-credit courses. UP is getting feedback that this is not as easy as they thought it would be. There will have to be exceptions. </w:t>
      </w:r>
      <w:r w:rsidR="006849B7">
        <w:rPr>
          <w:sz w:val="23"/>
          <w:szCs w:val="23"/>
        </w:rPr>
        <w:t>Eric</w:t>
      </w:r>
      <w:r w:rsidR="00CB69E2">
        <w:rPr>
          <w:sz w:val="23"/>
          <w:szCs w:val="23"/>
        </w:rPr>
        <w:t xml:space="preserve"> Corty </w:t>
      </w:r>
      <w:r w:rsidR="006849B7">
        <w:rPr>
          <w:sz w:val="23"/>
          <w:szCs w:val="23"/>
        </w:rPr>
        <w:t>comment</w:t>
      </w:r>
      <w:r w:rsidR="00C4422C">
        <w:rPr>
          <w:sz w:val="23"/>
          <w:szCs w:val="23"/>
        </w:rPr>
        <w:t>ed</w:t>
      </w:r>
      <w:r w:rsidR="006849B7">
        <w:rPr>
          <w:sz w:val="23"/>
          <w:szCs w:val="23"/>
        </w:rPr>
        <w:t xml:space="preserve"> </w:t>
      </w:r>
      <w:r w:rsidR="00C4422C">
        <w:rPr>
          <w:sz w:val="23"/>
          <w:szCs w:val="23"/>
        </w:rPr>
        <w:t xml:space="preserve">that he </w:t>
      </w:r>
      <w:r w:rsidR="006849B7">
        <w:rPr>
          <w:sz w:val="23"/>
          <w:szCs w:val="23"/>
        </w:rPr>
        <w:t xml:space="preserve">thought the exceptions should be rare. But Ralph said – could be more lenient on 4 credit courses. </w:t>
      </w:r>
    </w:p>
    <w:p w:rsidR="004F1868" w:rsidRDefault="004F1868" w:rsidP="0011239B">
      <w:pPr>
        <w:pStyle w:val="Default"/>
        <w:tabs>
          <w:tab w:val="left" w:pos="540"/>
        </w:tabs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VII.</w:t>
      </w:r>
      <w:r>
        <w:rPr>
          <w:sz w:val="23"/>
          <w:szCs w:val="23"/>
        </w:rPr>
        <w:tab/>
        <w:t>Upcoming Events:  Chancellor Candidate interviews continue December 14 and 15.</w:t>
      </w: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</w:p>
    <w:p w:rsidR="0011239B" w:rsidRDefault="0011239B" w:rsidP="0011239B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VIII</w:t>
      </w:r>
      <w:r w:rsidRPr="00FE500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FE500D">
        <w:rPr>
          <w:sz w:val="23"/>
          <w:szCs w:val="23"/>
        </w:rPr>
        <w:t xml:space="preserve">Adjournment </w:t>
      </w:r>
    </w:p>
    <w:p w:rsidR="002E1855" w:rsidRDefault="002E1855">
      <w:r>
        <w:tab/>
      </w:r>
      <w:r w:rsidR="00CB69E2">
        <w:t>Motion to adjourn: Matt Swinarski</w:t>
      </w:r>
      <w:r>
        <w:t xml:space="preserve">; </w:t>
      </w:r>
      <w:r w:rsidR="00CB69E2">
        <w:t>Second</w:t>
      </w:r>
      <w:r w:rsidR="00F63F28">
        <w:t xml:space="preserve">: </w:t>
      </w:r>
      <w:bookmarkStart w:id="0" w:name="_GoBack"/>
      <w:bookmarkEnd w:id="0"/>
      <w:r w:rsidR="00CB69E2">
        <w:t>Eric Corty</w:t>
      </w:r>
    </w:p>
    <w:p w:rsidR="00CB69E2" w:rsidRDefault="002E1855">
      <w:r>
        <w:tab/>
      </w:r>
      <w:r w:rsidR="00CB69E2">
        <w:t>Adjourned at 5:23 pm</w:t>
      </w:r>
    </w:p>
    <w:sectPr w:rsidR="00CB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9B"/>
    <w:rsid w:val="000513F2"/>
    <w:rsid w:val="0008308A"/>
    <w:rsid w:val="000F7F1B"/>
    <w:rsid w:val="0010731D"/>
    <w:rsid w:val="0011239B"/>
    <w:rsid w:val="00225949"/>
    <w:rsid w:val="002E1855"/>
    <w:rsid w:val="00305364"/>
    <w:rsid w:val="00461188"/>
    <w:rsid w:val="00485CEA"/>
    <w:rsid w:val="004979F7"/>
    <w:rsid w:val="004C07DA"/>
    <w:rsid w:val="004F1868"/>
    <w:rsid w:val="005233B8"/>
    <w:rsid w:val="005D7A23"/>
    <w:rsid w:val="006841AA"/>
    <w:rsid w:val="006849B7"/>
    <w:rsid w:val="006D4EC2"/>
    <w:rsid w:val="007178EE"/>
    <w:rsid w:val="00791124"/>
    <w:rsid w:val="007A3BC0"/>
    <w:rsid w:val="008D33AD"/>
    <w:rsid w:val="0093059F"/>
    <w:rsid w:val="009369B6"/>
    <w:rsid w:val="0095252E"/>
    <w:rsid w:val="009921FB"/>
    <w:rsid w:val="009F01F7"/>
    <w:rsid w:val="00AB22CC"/>
    <w:rsid w:val="00AD0E6C"/>
    <w:rsid w:val="00B73885"/>
    <w:rsid w:val="00B87C5A"/>
    <w:rsid w:val="00BB022D"/>
    <w:rsid w:val="00BC77A1"/>
    <w:rsid w:val="00BD4EDC"/>
    <w:rsid w:val="00C07132"/>
    <w:rsid w:val="00C4422C"/>
    <w:rsid w:val="00C65103"/>
    <w:rsid w:val="00C74F8C"/>
    <w:rsid w:val="00CB69E2"/>
    <w:rsid w:val="00D06C9C"/>
    <w:rsid w:val="00D103B5"/>
    <w:rsid w:val="00D33186"/>
    <w:rsid w:val="00D539D3"/>
    <w:rsid w:val="00DB71F3"/>
    <w:rsid w:val="00E21A4B"/>
    <w:rsid w:val="00E31C7E"/>
    <w:rsid w:val="00EA3C7E"/>
    <w:rsid w:val="00F334D2"/>
    <w:rsid w:val="00F53FCE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9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112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39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11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Aronne</dc:creator>
  <cp:lastModifiedBy>Marjorie Sargent</cp:lastModifiedBy>
  <cp:revision>3</cp:revision>
  <dcterms:created xsi:type="dcterms:W3CDTF">2016-07-28T15:01:00Z</dcterms:created>
  <dcterms:modified xsi:type="dcterms:W3CDTF">2016-07-28T15:03:00Z</dcterms:modified>
</cp:coreProperties>
</file>