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9B" w:rsidRDefault="0040549B" w:rsidP="0040549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FACULTY ORGANIZATION MEETING</w:t>
      </w:r>
    </w:p>
    <w:p w:rsidR="0040549B" w:rsidRDefault="004C7D38" w:rsidP="0040549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Friday</w:t>
      </w:r>
      <w:r w:rsidR="00BA44E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December 12,</w:t>
      </w:r>
      <w:r w:rsidR="00897099">
        <w:rPr>
          <w:b/>
          <w:bCs/>
          <w:sz w:val="23"/>
          <w:szCs w:val="23"/>
        </w:rPr>
        <w:t xml:space="preserve"> 2014</w:t>
      </w:r>
    </w:p>
    <w:p w:rsidR="0040549B" w:rsidRDefault="004C7D38" w:rsidP="0040549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B97511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</w:t>
      </w:r>
      <w:r w:rsidR="00B97511">
        <w:rPr>
          <w:b/>
          <w:bCs/>
          <w:sz w:val="23"/>
          <w:szCs w:val="23"/>
        </w:rPr>
        <w:t xml:space="preserve">0 – </w:t>
      </w:r>
      <w:r>
        <w:rPr>
          <w:b/>
          <w:bCs/>
          <w:sz w:val="23"/>
          <w:szCs w:val="23"/>
        </w:rPr>
        <w:t>10</w:t>
      </w:r>
      <w:r w:rsidR="00B97511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>3</w:t>
      </w:r>
      <w:r w:rsidR="00B97511">
        <w:rPr>
          <w:b/>
          <w:bCs/>
          <w:sz w:val="23"/>
          <w:szCs w:val="23"/>
        </w:rPr>
        <w:t>0 a</w:t>
      </w:r>
      <w:r w:rsidR="0040549B">
        <w:rPr>
          <w:b/>
          <w:bCs/>
          <w:sz w:val="23"/>
          <w:szCs w:val="23"/>
        </w:rPr>
        <w:t>.</w:t>
      </w:r>
      <w:r w:rsidR="00F76236">
        <w:rPr>
          <w:b/>
          <w:bCs/>
          <w:sz w:val="23"/>
          <w:szCs w:val="23"/>
        </w:rPr>
        <w:t>m.</w:t>
      </w:r>
      <w:r w:rsidR="0040549B">
        <w:rPr>
          <w:b/>
          <w:bCs/>
          <w:sz w:val="23"/>
          <w:szCs w:val="23"/>
        </w:rPr>
        <w:t xml:space="preserve"> </w:t>
      </w:r>
      <w:r w:rsidR="00796193">
        <w:rPr>
          <w:b/>
          <w:bCs/>
          <w:sz w:val="23"/>
          <w:szCs w:val="23"/>
        </w:rPr>
        <w:t>–</w:t>
      </w:r>
      <w:r w:rsidR="0040549B">
        <w:rPr>
          <w:b/>
          <w:bCs/>
          <w:sz w:val="23"/>
          <w:szCs w:val="23"/>
        </w:rPr>
        <w:t xml:space="preserve"> </w:t>
      </w:r>
      <w:r w:rsidR="00B97511">
        <w:rPr>
          <w:b/>
          <w:bCs/>
          <w:sz w:val="23"/>
          <w:szCs w:val="23"/>
        </w:rPr>
        <w:t xml:space="preserve">Reed 117 </w:t>
      </w:r>
    </w:p>
    <w:p w:rsidR="00897099" w:rsidRPr="00897099" w:rsidRDefault="0040549B" w:rsidP="00897099">
      <w:pPr>
        <w:pStyle w:val="Default"/>
        <w:spacing w:line="48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Faculty Council Web site: </w:t>
      </w:r>
      <w:r w:rsidR="005F4D60" w:rsidRPr="002804A3">
        <w:rPr>
          <w:b/>
          <w:bCs/>
          <w:sz w:val="23"/>
          <w:szCs w:val="23"/>
        </w:rPr>
        <w:t>http://behrend.psu.edu/faculty/council/index.htm</w:t>
      </w:r>
    </w:p>
    <w:p w:rsidR="0040549B" w:rsidRDefault="0040549B" w:rsidP="00BA44E5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 w:rsidR="00086BB5">
        <w:rPr>
          <w:sz w:val="23"/>
          <w:szCs w:val="23"/>
        </w:rPr>
        <w:tab/>
      </w:r>
      <w:r>
        <w:rPr>
          <w:sz w:val="23"/>
          <w:szCs w:val="23"/>
        </w:rPr>
        <w:t xml:space="preserve">Call to Order </w:t>
      </w:r>
      <w:r w:rsidR="00BA44E5">
        <w:rPr>
          <w:sz w:val="23"/>
          <w:szCs w:val="23"/>
        </w:rPr>
        <w:t xml:space="preserve">and </w:t>
      </w:r>
      <w:r>
        <w:rPr>
          <w:sz w:val="23"/>
          <w:szCs w:val="23"/>
        </w:rPr>
        <w:t xml:space="preserve">Approval of minutes from </w:t>
      </w:r>
      <w:r w:rsidR="004C7D38">
        <w:rPr>
          <w:sz w:val="23"/>
          <w:szCs w:val="23"/>
        </w:rPr>
        <w:t>Oct. 27th</w:t>
      </w:r>
      <w:r w:rsidR="00FE500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Faculty Organization Meeting </w:t>
      </w:r>
    </w:p>
    <w:p w:rsidR="00293B49" w:rsidRDefault="00293B49" w:rsidP="00293B49">
      <w:pPr>
        <w:pStyle w:val="Default"/>
        <w:tabs>
          <w:tab w:val="left" w:pos="540"/>
        </w:tabs>
        <w:rPr>
          <w:sz w:val="23"/>
          <w:szCs w:val="23"/>
        </w:rPr>
      </w:pPr>
    </w:p>
    <w:p w:rsidR="00293B49" w:rsidRDefault="004C7D38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II</w:t>
      </w:r>
      <w:r w:rsidR="00293B49">
        <w:rPr>
          <w:sz w:val="23"/>
          <w:szCs w:val="23"/>
        </w:rPr>
        <w:t xml:space="preserve">. </w:t>
      </w:r>
      <w:r w:rsidR="00293B49">
        <w:rPr>
          <w:sz w:val="23"/>
          <w:szCs w:val="23"/>
        </w:rPr>
        <w:tab/>
        <w:t>Updates from Committee Chairs</w:t>
      </w:r>
    </w:p>
    <w:p w:rsidR="007010FD" w:rsidRDefault="00C2150E" w:rsidP="007010FD">
      <w:pPr>
        <w:pStyle w:val="Default"/>
        <w:tabs>
          <w:tab w:val="left" w:pos="540"/>
        </w:tabs>
        <w:ind w:left="540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 w:rsidR="000D1757">
        <w:rPr>
          <w:sz w:val="23"/>
          <w:szCs w:val="23"/>
        </w:rPr>
        <w:t>Faculty Affairs</w:t>
      </w:r>
      <w:r w:rsidR="007010FD">
        <w:rPr>
          <w:sz w:val="23"/>
          <w:szCs w:val="23"/>
        </w:rPr>
        <w:t xml:space="preserve"> – E. </w:t>
      </w:r>
      <w:proofErr w:type="spellStart"/>
      <w:r w:rsidR="007010FD">
        <w:rPr>
          <w:sz w:val="23"/>
          <w:szCs w:val="23"/>
        </w:rPr>
        <w:t>Kuttenberg</w:t>
      </w:r>
      <w:proofErr w:type="spellEnd"/>
      <w:r w:rsidR="000D1757">
        <w:rPr>
          <w:sz w:val="23"/>
          <w:szCs w:val="23"/>
        </w:rPr>
        <w:t xml:space="preserve">: </w:t>
      </w:r>
      <w:bookmarkStart w:id="0" w:name="_GoBack"/>
      <w:bookmarkEnd w:id="0"/>
    </w:p>
    <w:p w:rsidR="00C2150E" w:rsidRDefault="007010FD" w:rsidP="007010FD">
      <w:pPr>
        <w:pStyle w:val="Default"/>
        <w:tabs>
          <w:tab w:val="left" w:pos="540"/>
        </w:tabs>
        <w:ind w:left="54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2150E">
        <w:rPr>
          <w:sz w:val="23"/>
          <w:szCs w:val="23"/>
        </w:rPr>
        <w:t>The Committee is looking into how o</w:t>
      </w:r>
      <w:r w:rsidR="000D1757">
        <w:rPr>
          <w:sz w:val="23"/>
          <w:szCs w:val="23"/>
        </w:rPr>
        <w:t>pen house</w:t>
      </w:r>
      <w:r w:rsidR="00C2150E">
        <w:rPr>
          <w:sz w:val="23"/>
          <w:szCs w:val="23"/>
        </w:rPr>
        <w:t xml:space="preserve">s are run. </w:t>
      </w:r>
      <w:r w:rsidR="000D1757">
        <w:rPr>
          <w:sz w:val="23"/>
          <w:szCs w:val="23"/>
        </w:rPr>
        <w:t>HSS has expressed discontent</w:t>
      </w:r>
      <w:r w:rsidR="00C2150E">
        <w:rPr>
          <w:sz w:val="23"/>
          <w:szCs w:val="23"/>
        </w:rPr>
        <w:t xml:space="preserve"> in the current model. The School of </w:t>
      </w:r>
      <w:r w:rsidR="000D1757">
        <w:rPr>
          <w:sz w:val="23"/>
          <w:szCs w:val="23"/>
        </w:rPr>
        <w:t>Business has a Business Day during the school day to recruit potential students</w:t>
      </w:r>
    </w:p>
    <w:p w:rsidR="000D1757" w:rsidRDefault="00C2150E" w:rsidP="007010FD">
      <w:pPr>
        <w:pStyle w:val="Default"/>
        <w:tabs>
          <w:tab w:val="left" w:pos="540"/>
        </w:tabs>
        <w:ind w:left="540"/>
        <w:rPr>
          <w:sz w:val="23"/>
          <w:szCs w:val="23"/>
        </w:rPr>
      </w:pPr>
      <w:r>
        <w:rPr>
          <w:sz w:val="23"/>
          <w:szCs w:val="23"/>
        </w:rPr>
        <w:t>- R</w:t>
      </w:r>
      <w:r w:rsidR="000D1757">
        <w:rPr>
          <w:sz w:val="23"/>
          <w:szCs w:val="23"/>
        </w:rPr>
        <w:t>etention</w:t>
      </w:r>
      <w:r>
        <w:rPr>
          <w:sz w:val="23"/>
          <w:szCs w:val="23"/>
        </w:rPr>
        <w:t xml:space="preserve"> is another issue of investigation. All </w:t>
      </w:r>
      <w:r w:rsidR="000D1757">
        <w:rPr>
          <w:sz w:val="23"/>
          <w:szCs w:val="23"/>
        </w:rPr>
        <w:t>schools would like help in UP targeting our majors</w:t>
      </w:r>
      <w:r>
        <w:rPr>
          <w:sz w:val="23"/>
          <w:szCs w:val="23"/>
        </w:rPr>
        <w:t>. The committee</w:t>
      </w:r>
      <w:r w:rsidR="000D1757">
        <w:rPr>
          <w:sz w:val="23"/>
          <w:szCs w:val="23"/>
        </w:rPr>
        <w:t xml:space="preserve"> would like to se</w:t>
      </w:r>
      <w:r w:rsidR="007010FD">
        <w:rPr>
          <w:sz w:val="23"/>
          <w:szCs w:val="23"/>
        </w:rPr>
        <w:t>e</w:t>
      </w:r>
      <w:r w:rsidR="000D1757">
        <w:rPr>
          <w:sz w:val="23"/>
          <w:szCs w:val="23"/>
        </w:rPr>
        <w:t xml:space="preserve"> more of the international students stay all four years</w:t>
      </w:r>
      <w:r>
        <w:rPr>
          <w:sz w:val="23"/>
          <w:szCs w:val="23"/>
        </w:rPr>
        <w:t>. I</w:t>
      </w:r>
      <w:r w:rsidR="000D1757">
        <w:rPr>
          <w:sz w:val="23"/>
          <w:szCs w:val="23"/>
        </w:rPr>
        <w:t>n order t</w:t>
      </w:r>
      <w:r w:rsidR="007010FD">
        <w:rPr>
          <w:sz w:val="23"/>
          <w:szCs w:val="23"/>
        </w:rPr>
        <w:t>o retain majors</w:t>
      </w:r>
      <w:r>
        <w:rPr>
          <w:sz w:val="23"/>
          <w:szCs w:val="23"/>
        </w:rPr>
        <w:t xml:space="preserve">, one suggestion is that </w:t>
      </w:r>
      <w:r w:rsidR="007010FD">
        <w:rPr>
          <w:sz w:val="23"/>
          <w:szCs w:val="23"/>
        </w:rPr>
        <w:t>we need to ha</w:t>
      </w:r>
      <w:r w:rsidR="000D1757">
        <w:rPr>
          <w:sz w:val="23"/>
          <w:szCs w:val="23"/>
        </w:rPr>
        <w:t>ve more awareness of our majors</w:t>
      </w:r>
      <w:r>
        <w:rPr>
          <w:sz w:val="23"/>
          <w:szCs w:val="23"/>
        </w:rPr>
        <w:t>. One possibility</w:t>
      </w:r>
      <w:r w:rsidR="000D1757">
        <w:rPr>
          <w:sz w:val="23"/>
          <w:szCs w:val="23"/>
        </w:rPr>
        <w:t xml:space="preserve"> is to have an open house for our own faculty to better understand what </w:t>
      </w:r>
      <w:r w:rsidR="007010FD">
        <w:rPr>
          <w:sz w:val="23"/>
          <w:szCs w:val="23"/>
        </w:rPr>
        <w:t>our</w:t>
      </w:r>
      <w:r w:rsidR="000D1757">
        <w:rPr>
          <w:sz w:val="23"/>
          <w:szCs w:val="23"/>
        </w:rPr>
        <w:t xml:space="preserve"> majors are; Some faculty have expressed interest in looking at our dorms and to learn more about our programs</w:t>
      </w:r>
      <w:r>
        <w:rPr>
          <w:sz w:val="23"/>
          <w:szCs w:val="23"/>
        </w:rPr>
        <w:t>.</w:t>
      </w:r>
    </w:p>
    <w:p w:rsidR="000D1757" w:rsidRDefault="000D1757" w:rsidP="007010FD">
      <w:pPr>
        <w:pStyle w:val="Default"/>
        <w:tabs>
          <w:tab w:val="left" w:pos="540"/>
        </w:tabs>
        <w:ind w:left="540"/>
        <w:rPr>
          <w:sz w:val="23"/>
          <w:szCs w:val="23"/>
        </w:rPr>
      </w:pPr>
    </w:p>
    <w:p w:rsidR="000D1757" w:rsidRDefault="00C2150E" w:rsidP="007010FD">
      <w:pPr>
        <w:pStyle w:val="Default"/>
        <w:tabs>
          <w:tab w:val="left" w:pos="540"/>
        </w:tabs>
        <w:ind w:left="540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r w:rsidR="00646793">
        <w:rPr>
          <w:sz w:val="23"/>
          <w:szCs w:val="23"/>
        </w:rPr>
        <w:t>Undergraduate Studies</w:t>
      </w:r>
      <w:r w:rsidR="007010FD">
        <w:rPr>
          <w:sz w:val="23"/>
          <w:szCs w:val="23"/>
        </w:rPr>
        <w:t xml:space="preserve"> - B. Potter</w:t>
      </w:r>
    </w:p>
    <w:p w:rsidR="000D1757" w:rsidRDefault="000D1757" w:rsidP="007010FD">
      <w:pPr>
        <w:pStyle w:val="Default"/>
        <w:tabs>
          <w:tab w:val="left" w:pos="540"/>
        </w:tabs>
        <w:ind w:left="54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2150E">
        <w:rPr>
          <w:sz w:val="23"/>
          <w:szCs w:val="23"/>
        </w:rPr>
        <w:t xml:space="preserve">The committee is </w:t>
      </w:r>
      <w:r>
        <w:rPr>
          <w:sz w:val="23"/>
          <w:szCs w:val="23"/>
        </w:rPr>
        <w:t>work</w:t>
      </w:r>
      <w:r w:rsidR="00C2150E">
        <w:rPr>
          <w:sz w:val="23"/>
          <w:szCs w:val="23"/>
        </w:rPr>
        <w:t>ing</w:t>
      </w:r>
      <w:r>
        <w:rPr>
          <w:sz w:val="23"/>
          <w:szCs w:val="23"/>
        </w:rPr>
        <w:t xml:space="preserve"> on </w:t>
      </w:r>
      <w:r w:rsidR="007010FD">
        <w:rPr>
          <w:sz w:val="23"/>
          <w:szCs w:val="23"/>
        </w:rPr>
        <w:t>improving classroom technolog</w:t>
      </w:r>
      <w:r>
        <w:rPr>
          <w:sz w:val="23"/>
          <w:szCs w:val="23"/>
        </w:rPr>
        <w:t>y</w:t>
      </w:r>
      <w:r w:rsidR="00C2150E">
        <w:rPr>
          <w:sz w:val="23"/>
          <w:szCs w:val="23"/>
        </w:rPr>
        <w:t>. They have</w:t>
      </w:r>
      <w:r>
        <w:rPr>
          <w:sz w:val="23"/>
          <w:szCs w:val="23"/>
        </w:rPr>
        <w:t xml:space="preserve"> met with IT support teams and those developing technology in the new classrooms</w:t>
      </w:r>
      <w:r w:rsidR="00C2150E">
        <w:rPr>
          <w:sz w:val="23"/>
          <w:szCs w:val="23"/>
        </w:rPr>
        <w:t xml:space="preserve">. They </w:t>
      </w:r>
      <w:r>
        <w:rPr>
          <w:sz w:val="23"/>
          <w:szCs w:val="23"/>
        </w:rPr>
        <w:t xml:space="preserve">will form a joint task force to better </w:t>
      </w:r>
      <w:r w:rsidR="007010FD">
        <w:rPr>
          <w:sz w:val="23"/>
          <w:szCs w:val="23"/>
        </w:rPr>
        <w:t>communicate</w:t>
      </w:r>
      <w:r>
        <w:rPr>
          <w:sz w:val="23"/>
          <w:szCs w:val="23"/>
        </w:rPr>
        <w:t xml:space="preserve"> btw </w:t>
      </w:r>
      <w:r w:rsidR="007010FD">
        <w:rPr>
          <w:sz w:val="23"/>
          <w:szCs w:val="23"/>
        </w:rPr>
        <w:t>faculty</w:t>
      </w:r>
      <w:r>
        <w:rPr>
          <w:sz w:val="23"/>
          <w:szCs w:val="23"/>
        </w:rPr>
        <w:t xml:space="preserve"> and computer center on technology skills</w:t>
      </w:r>
      <w:r w:rsidR="00C2150E">
        <w:rPr>
          <w:sz w:val="23"/>
          <w:szCs w:val="23"/>
        </w:rPr>
        <w:t>.</w:t>
      </w:r>
    </w:p>
    <w:p w:rsidR="000D1757" w:rsidRDefault="000D1757" w:rsidP="00293B49">
      <w:pPr>
        <w:pStyle w:val="Default"/>
        <w:tabs>
          <w:tab w:val="left" w:pos="540"/>
        </w:tabs>
        <w:rPr>
          <w:sz w:val="23"/>
          <w:szCs w:val="23"/>
        </w:rPr>
      </w:pPr>
    </w:p>
    <w:p w:rsidR="00BA44E5" w:rsidRDefault="004C7D38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III</w:t>
      </w:r>
      <w:r w:rsidR="00BA44E5">
        <w:rPr>
          <w:sz w:val="23"/>
          <w:szCs w:val="23"/>
        </w:rPr>
        <w:t xml:space="preserve">. </w:t>
      </w:r>
      <w:r w:rsidR="00BA44E5">
        <w:rPr>
          <w:sz w:val="23"/>
          <w:szCs w:val="23"/>
        </w:rPr>
        <w:tab/>
        <w:t>Report from the Faculty Senate</w:t>
      </w:r>
      <w:r w:rsidR="000D1757">
        <w:rPr>
          <w:sz w:val="23"/>
          <w:szCs w:val="23"/>
        </w:rPr>
        <w:t>:</w:t>
      </w:r>
    </w:p>
    <w:p w:rsidR="000D1757" w:rsidRDefault="000D1757" w:rsidP="00C2150E">
      <w:pPr>
        <w:pStyle w:val="Default"/>
        <w:tabs>
          <w:tab w:val="left" w:pos="540"/>
        </w:tabs>
        <w:ind w:left="540"/>
        <w:rPr>
          <w:sz w:val="23"/>
          <w:szCs w:val="23"/>
        </w:rPr>
      </w:pPr>
      <w:r>
        <w:rPr>
          <w:sz w:val="23"/>
          <w:szCs w:val="23"/>
        </w:rPr>
        <w:t>B. Lasher</w:t>
      </w:r>
      <w:r w:rsidR="00C2150E">
        <w:rPr>
          <w:sz w:val="23"/>
          <w:szCs w:val="23"/>
        </w:rPr>
        <w:t xml:space="preserve"> reported that the</w:t>
      </w:r>
      <w:r>
        <w:rPr>
          <w:sz w:val="23"/>
          <w:szCs w:val="23"/>
        </w:rPr>
        <w:t xml:space="preserve"> </w:t>
      </w:r>
      <w:r w:rsidR="00C2150E">
        <w:rPr>
          <w:sz w:val="23"/>
          <w:szCs w:val="23"/>
        </w:rPr>
        <w:t>s</w:t>
      </w:r>
      <w:r>
        <w:rPr>
          <w:sz w:val="23"/>
          <w:szCs w:val="23"/>
        </w:rPr>
        <w:t>tate has passed new law that requires 3 part background check on everyone every three year</w:t>
      </w:r>
      <w:r w:rsidR="007010FD">
        <w:rPr>
          <w:sz w:val="23"/>
          <w:szCs w:val="23"/>
        </w:rPr>
        <w:t>s: Criminal background, Child a</w:t>
      </w:r>
      <w:r>
        <w:rPr>
          <w:sz w:val="23"/>
          <w:szCs w:val="23"/>
        </w:rPr>
        <w:t xml:space="preserve">buse and fingerprinting. </w:t>
      </w:r>
      <w:r w:rsidR="00C2150E">
        <w:rPr>
          <w:sz w:val="23"/>
          <w:szCs w:val="23"/>
        </w:rPr>
        <w:t>This w</w:t>
      </w:r>
      <w:r>
        <w:rPr>
          <w:sz w:val="23"/>
          <w:szCs w:val="23"/>
        </w:rPr>
        <w:t>ill begin in Jan, 2015</w:t>
      </w:r>
      <w:r w:rsidR="00C2150E">
        <w:rPr>
          <w:sz w:val="23"/>
          <w:szCs w:val="23"/>
        </w:rPr>
        <w:t>.</w:t>
      </w:r>
    </w:p>
    <w:p w:rsidR="000D1757" w:rsidRDefault="000D1757" w:rsidP="00C2150E">
      <w:pPr>
        <w:pStyle w:val="Default"/>
        <w:tabs>
          <w:tab w:val="left" w:pos="540"/>
        </w:tabs>
        <w:ind w:left="540"/>
        <w:rPr>
          <w:sz w:val="23"/>
          <w:szCs w:val="23"/>
        </w:rPr>
      </w:pPr>
      <w:r>
        <w:rPr>
          <w:sz w:val="23"/>
          <w:szCs w:val="23"/>
        </w:rPr>
        <w:t>Q</w:t>
      </w:r>
      <w:r w:rsidR="00C2150E">
        <w:rPr>
          <w:sz w:val="23"/>
          <w:szCs w:val="23"/>
        </w:rPr>
        <w:t>uestion</w:t>
      </w:r>
      <w:r>
        <w:rPr>
          <w:sz w:val="23"/>
          <w:szCs w:val="23"/>
        </w:rPr>
        <w:t xml:space="preserve"> on benefit task force state – D. Blasko </w:t>
      </w:r>
      <w:r w:rsidR="00C2150E">
        <w:rPr>
          <w:sz w:val="23"/>
          <w:szCs w:val="23"/>
        </w:rPr>
        <w:t xml:space="preserve">answered that the senate is </w:t>
      </w:r>
      <w:r>
        <w:rPr>
          <w:sz w:val="23"/>
          <w:szCs w:val="23"/>
        </w:rPr>
        <w:t>still working on</w:t>
      </w:r>
      <w:r w:rsidR="00C2150E">
        <w:rPr>
          <w:sz w:val="23"/>
          <w:szCs w:val="23"/>
        </w:rPr>
        <w:t>. T</w:t>
      </w:r>
      <w:r>
        <w:rPr>
          <w:sz w:val="23"/>
          <w:szCs w:val="23"/>
        </w:rPr>
        <w:t>here is a website with current report</w:t>
      </w:r>
    </w:p>
    <w:p w:rsidR="000D1757" w:rsidRDefault="00C2150E" w:rsidP="00C2150E">
      <w:pPr>
        <w:pStyle w:val="Default"/>
        <w:tabs>
          <w:tab w:val="left" w:pos="540"/>
        </w:tabs>
        <w:ind w:left="540"/>
        <w:rPr>
          <w:sz w:val="23"/>
          <w:szCs w:val="23"/>
        </w:rPr>
      </w:pPr>
      <w:r>
        <w:rPr>
          <w:sz w:val="23"/>
          <w:szCs w:val="23"/>
        </w:rPr>
        <w:t>Question by</w:t>
      </w:r>
      <w:r w:rsidR="000D1757">
        <w:rPr>
          <w:sz w:val="23"/>
          <w:szCs w:val="23"/>
        </w:rPr>
        <w:t xml:space="preserve"> J. Gamble on Barron’s change in ap</w:t>
      </w:r>
      <w:r>
        <w:rPr>
          <w:sz w:val="23"/>
          <w:szCs w:val="23"/>
        </w:rPr>
        <w:t>proach on requesting money</w:t>
      </w:r>
      <w:r w:rsidR="000D1757">
        <w:rPr>
          <w:sz w:val="23"/>
          <w:szCs w:val="23"/>
        </w:rPr>
        <w:t xml:space="preserve"> from the state – Gamble asks if it is a risk not to have a gener</w:t>
      </w:r>
      <w:r>
        <w:rPr>
          <w:sz w:val="23"/>
          <w:szCs w:val="23"/>
        </w:rPr>
        <w:t>a</w:t>
      </w:r>
      <w:r w:rsidR="005F4D60">
        <w:rPr>
          <w:sz w:val="23"/>
          <w:szCs w:val="23"/>
        </w:rPr>
        <w:t xml:space="preserve">l request – </w:t>
      </w:r>
      <w:r w:rsidR="000D1757">
        <w:rPr>
          <w:sz w:val="23"/>
          <w:szCs w:val="23"/>
        </w:rPr>
        <w:t>Barron has answered</w:t>
      </w:r>
      <w:r>
        <w:rPr>
          <w:sz w:val="23"/>
          <w:szCs w:val="23"/>
        </w:rPr>
        <w:t xml:space="preserve"> that this may result in more money </w:t>
      </w:r>
      <w:r w:rsidR="000D1757">
        <w:rPr>
          <w:sz w:val="23"/>
          <w:szCs w:val="23"/>
        </w:rPr>
        <w:t>since we current get so little</w:t>
      </w:r>
      <w:r>
        <w:rPr>
          <w:sz w:val="23"/>
          <w:szCs w:val="23"/>
        </w:rPr>
        <w:t>.</w:t>
      </w:r>
    </w:p>
    <w:p w:rsidR="00293B49" w:rsidRDefault="00293B49" w:rsidP="00C2150E">
      <w:pPr>
        <w:pStyle w:val="Default"/>
        <w:tabs>
          <w:tab w:val="left" w:pos="540"/>
        </w:tabs>
        <w:ind w:left="540"/>
        <w:rPr>
          <w:sz w:val="23"/>
          <w:szCs w:val="23"/>
        </w:rPr>
      </w:pPr>
    </w:p>
    <w:p w:rsidR="004C7D38" w:rsidRDefault="004C7D38" w:rsidP="004C7D38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I</w:t>
      </w:r>
      <w:r w:rsidR="00293B49">
        <w:rPr>
          <w:sz w:val="23"/>
          <w:szCs w:val="23"/>
        </w:rPr>
        <w:t xml:space="preserve">V. </w:t>
      </w:r>
      <w:r w:rsidR="00293B49">
        <w:rPr>
          <w:sz w:val="23"/>
          <w:szCs w:val="23"/>
        </w:rPr>
        <w:tab/>
      </w:r>
      <w:r>
        <w:rPr>
          <w:sz w:val="23"/>
          <w:szCs w:val="23"/>
        </w:rPr>
        <w:t xml:space="preserve">Tracy </w:t>
      </w:r>
      <w:proofErr w:type="spellStart"/>
      <w:r>
        <w:rPr>
          <w:sz w:val="23"/>
          <w:szCs w:val="23"/>
        </w:rPr>
        <w:t>Claybaugh</w:t>
      </w:r>
      <w:proofErr w:type="spellEnd"/>
      <w:r>
        <w:rPr>
          <w:sz w:val="23"/>
          <w:szCs w:val="23"/>
        </w:rPr>
        <w:t>, Behrend Financial Officer</w:t>
      </w:r>
    </w:p>
    <w:p w:rsidR="007E3D91" w:rsidRDefault="004C7D38" w:rsidP="004C7D38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23CA6">
        <w:rPr>
          <w:sz w:val="23"/>
          <w:szCs w:val="23"/>
        </w:rPr>
        <w:t xml:space="preserve">Presented an overview of the PSB </w:t>
      </w:r>
      <w:r>
        <w:rPr>
          <w:sz w:val="23"/>
          <w:szCs w:val="23"/>
        </w:rPr>
        <w:t>Budget</w:t>
      </w:r>
      <w:r w:rsidR="00D23CA6">
        <w:rPr>
          <w:sz w:val="23"/>
          <w:szCs w:val="23"/>
        </w:rPr>
        <w:t xml:space="preserve"> in</w:t>
      </w:r>
      <w:r w:rsidR="007E3D91">
        <w:rPr>
          <w:sz w:val="23"/>
          <w:szCs w:val="23"/>
        </w:rPr>
        <w:t xml:space="preserve"> respon</w:t>
      </w:r>
      <w:r w:rsidR="00D23CA6">
        <w:rPr>
          <w:sz w:val="23"/>
          <w:szCs w:val="23"/>
        </w:rPr>
        <w:t>se</w:t>
      </w:r>
      <w:r w:rsidR="007E3D91">
        <w:rPr>
          <w:sz w:val="23"/>
          <w:szCs w:val="23"/>
        </w:rPr>
        <w:t xml:space="preserve"> to questions that faculty had asked</w:t>
      </w:r>
      <w:r w:rsidR="00D23CA6">
        <w:rPr>
          <w:sz w:val="23"/>
          <w:szCs w:val="23"/>
        </w:rPr>
        <w:t xml:space="preserve">. </w:t>
      </w:r>
    </w:p>
    <w:p w:rsidR="00D23CA6" w:rsidRDefault="00D23CA6" w:rsidP="004C7D38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Some of the topics included in the presentation were: </w:t>
      </w:r>
    </w:p>
    <w:p w:rsidR="00D23CA6" w:rsidRDefault="00D23CA6" w:rsidP="004C7D38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>-</w:t>
      </w:r>
      <w:r>
        <w:rPr>
          <w:sz w:val="23"/>
          <w:szCs w:val="23"/>
        </w:rPr>
        <w:tab/>
        <w:t>Permanent vs Temporary budgets and the items included in each.</w:t>
      </w:r>
    </w:p>
    <w:p w:rsidR="004D0093" w:rsidRPr="00530C8F" w:rsidRDefault="004D0093" w:rsidP="00530C8F">
      <w:pPr>
        <w:pStyle w:val="Default"/>
        <w:tabs>
          <w:tab w:val="left" w:pos="540"/>
        </w:tabs>
        <w:ind w:left="990" w:hanging="180"/>
        <w:rPr>
          <w:sz w:val="23"/>
          <w:szCs w:val="23"/>
        </w:rPr>
      </w:pPr>
      <w:r w:rsidRPr="00530C8F">
        <w:rPr>
          <w:sz w:val="23"/>
          <w:szCs w:val="23"/>
        </w:rPr>
        <w:t>- Permanent Budget:</w:t>
      </w:r>
      <w:r w:rsidR="00530C8F" w:rsidRPr="00530C8F">
        <w:rPr>
          <w:sz w:val="23"/>
          <w:szCs w:val="23"/>
        </w:rPr>
        <w:t xml:space="preserve"> includes items such as:</w:t>
      </w:r>
      <w:r w:rsidRPr="00530C8F">
        <w:rPr>
          <w:sz w:val="23"/>
          <w:szCs w:val="23"/>
        </w:rPr>
        <w:t xml:space="preserve"> salary, wages (under </w:t>
      </w:r>
      <w:r w:rsidR="00530C8F" w:rsidRPr="00530C8F">
        <w:rPr>
          <w:sz w:val="23"/>
          <w:szCs w:val="23"/>
        </w:rPr>
        <w:t xml:space="preserve">20 hours, student workers), department </w:t>
      </w:r>
      <w:r w:rsidRPr="00530C8F">
        <w:rPr>
          <w:sz w:val="23"/>
          <w:szCs w:val="23"/>
        </w:rPr>
        <w:t>allot</w:t>
      </w:r>
      <w:r w:rsidR="00530C8F" w:rsidRPr="00530C8F">
        <w:rPr>
          <w:sz w:val="23"/>
          <w:szCs w:val="23"/>
        </w:rPr>
        <w:t>ments</w:t>
      </w:r>
      <w:r w:rsidRPr="00530C8F">
        <w:rPr>
          <w:sz w:val="23"/>
          <w:szCs w:val="23"/>
        </w:rPr>
        <w:t>, fringes, endowment income (e.g., scholarships, Black School endowment, HSS endowment), grants and contracts (e.g., Office of Sponsored Research)</w:t>
      </w:r>
    </w:p>
    <w:p w:rsidR="00530C8F" w:rsidRDefault="004D0093" w:rsidP="00530C8F">
      <w:pPr>
        <w:pStyle w:val="Default"/>
        <w:tabs>
          <w:tab w:val="left" w:pos="540"/>
        </w:tabs>
        <w:ind w:left="990" w:hanging="180"/>
        <w:rPr>
          <w:sz w:val="23"/>
          <w:szCs w:val="23"/>
        </w:rPr>
      </w:pPr>
      <w:r w:rsidRPr="00530C8F">
        <w:rPr>
          <w:sz w:val="23"/>
          <w:szCs w:val="23"/>
        </w:rPr>
        <w:t>- Tempor</w:t>
      </w:r>
      <w:r w:rsidR="00530C8F" w:rsidRPr="00530C8F">
        <w:rPr>
          <w:sz w:val="23"/>
          <w:szCs w:val="23"/>
        </w:rPr>
        <w:t>ary Budget includes many items such as</w:t>
      </w:r>
      <w:r w:rsidRPr="00530C8F">
        <w:rPr>
          <w:sz w:val="23"/>
          <w:szCs w:val="23"/>
        </w:rPr>
        <w:t xml:space="preserve"> fixed term faculty salary</w:t>
      </w:r>
      <w:r w:rsidRPr="00530C8F">
        <w:rPr>
          <w:sz w:val="23"/>
          <w:szCs w:val="23"/>
        </w:rPr>
        <w:tab/>
      </w:r>
    </w:p>
    <w:p w:rsidR="00530C8F" w:rsidRDefault="00530C8F" w:rsidP="00530C8F">
      <w:pPr>
        <w:pStyle w:val="Default"/>
        <w:tabs>
          <w:tab w:val="left" w:pos="540"/>
        </w:tabs>
        <w:ind w:left="990" w:hanging="180"/>
        <w:rPr>
          <w:sz w:val="23"/>
          <w:szCs w:val="23"/>
        </w:rPr>
      </w:pPr>
    </w:p>
    <w:p w:rsidR="00530C8F" w:rsidRPr="00530C8F" w:rsidRDefault="00D23CA6" w:rsidP="00530C8F">
      <w:pPr>
        <w:pStyle w:val="Default"/>
        <w:tabs>
          <w:tab w:val="left" w:pos="540"/>
        </w:tabs>
        <w:ind w:left="990" w:hanging="450"/>
        <w:rPr>
          <w:sz w:val="23"/>
          <w:szCs w:val="23"/>
        </w:rPr>
      </w:pPr>
      <w:r>
        <w:rPr>
          <w:sz w:val="23"/>
          <w:szCs w:val="23"/>
        </w:rPr>
        <w:t>- Target B</w:t>
      </w:r>
      <w:r w:rsidR="00646793">
        <w:rPr>
          <w:sz w:val="23"/>
          <w:szCs w:val="23"/>
        </w:rPr>
        <w:t>udgets</w:t>
      </w:r>
      <w:r w:rsidR="00530C8F" w:rsidRPr="00530C8F">
        <w:rPr>
          <w:sz w:val="23"/>
          <w:szCs w:val="23"/>
        </w:rPr>
        <w:t xml:space="preserve"> - Every year we have a target budget: Income and Expenses – this year we have about 9.5 </w:t>
      </w:r>
      <w:proofErr w:type="gramStart"/>
      <w:r w:rsidR="00530C8F" w:rsidRPr="00530C8F">
        <w:rPr>
          <w:sz w:val="23"/>
          <w:szCs w:val="23"/>
        </w:rPr>
        <w:t>difference</w:t>
      </w:r>
      <w:proofErr w:type="gramEnd"/>
      <w:r w:rsidR="00530C8F" w:rsidRPr="00530C8F">
        <w:rPr>
          <w:sz w:val="23"/>
          <w:szCs w:val="23"/>
        </w:rPr>
        <w:t xml:space="preserve"> </w:t>
      </w:r>
    </w:p>
    <w:p w:rsidR="00D23CA6" w:rsidRPr="00530C8F" w:rsidRDefault="00D23CA6" w:rsidP="004C7D38">
      <w:pPr>
        <w:pStyle w:val="Default"/>
        <w:tabs>
          <w:tab w:val="left" w:pos="540"/>
        </w:tabs>
        <w:rPr>
          <w:sz w:val="23"/>
          <w:szCs w:val="23"/>
        </w:rPr>
      </w:pPr>
      <w:r w:rsidRPr="00530C8F">
        <w:rPr>
          <w:sz w:val="23"/>
          <w:szCs w:val="23"/>
        </w:rPr>
        <w:tab/>
        <w:t>- Research Budgets</w:t>
      </w:r>
    </w:p>
    <w:p w:rsidR="0050046A" w:rsidRDefault="00D23CA6" w:rsidP="0050046A">
      <w:pPr>
        <w:pStyle w:val="Default"/>
        <w:tabs>
          <w:tab w:val="left" w:pos="540"/>
        </w:tabs>
        <w:ind w:left="720" w:hanging="180"/>
        <w:rPr>
          <w:sz w:val="23"/>
          <w:szCs w:val="23"/>
          <w:highlight w:val="yellow"/>
        </w:rPr>
      </w:pPr>
      <w:r w:rsidRPr="00530C8F">
        <w:rPr>
          <w:sz w:val="23"/>
          <w:szCs w:val="23"/>
        </w:rPr>
        <w:tab/>
        <w:t>- Departmental Budgets</w:t>
      </w:r>
      <w:r w:rsidR="00530C8F" w:rsidRPr="00530C8F">
        <w:rPr>
          <w:sz w:val="23"/>
          <w:szCs w:val="23"/>
        </w:rPr>
        <w:t>: covers institutional support, academic support (a center, radio station, provost and dean office, student services (e.g., personal counseling), resident instruction, the Learning Resou</w:t>
      </w:r>
      <w:r w:rsidR="00530C8F">
        <w:rPr>
          <w:sz w:val="23"/>
          <w:szCs w:val="23"/>
        </w:rPr>
        <w:t>r</w:t>
      </w:r>
      <w:r w:rsidR="00530C8F" w:rsidRPr="00530C8F">
        <w:rPr>
          <w:sz w:val="23"/>
          <w:szCs w:val="23"/>
        </w:rPr>
        <w:t>ce Center</w:t>
      </w:r>
    </w:p>
    <w:p w:rsidR="0050046A" w:rsidRDefault="0050046A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highlight w:val="yellow"/>
        </w:rPr>
      </w:pPr>
      <w:r>
        <w:rPr>
          <w:sz w:val="23"/>
          <w:szCs w:val="23"/>
          <w:highlight w:val="yellow"/>
        </w:rPr>
        <w:br w:type="page"/>
      </w:r>
    </w:p>
    <w:p w:rsidR="00530C8F" w:rsidRPr="00530C8F" w:rsidRDefault="00530C8F" w:rsidP="0050046A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 w:rsidRPr="00530C8F">
        <w:rPr>
          <w:sz w:val="23"/>
          <w:szCs w:val="23"/>
        </w:rPr>
        <w:lastRenderedPageBreak/>
        <w:t>- Carry forward restricted money includes:</w:t>
      </w:r>
    </w:p>
    <w:p w:rsidR="00530C8F" w:rsidRPr="00530C8F" w:rsidRDefault="00530C8F" w:rsidP="00530C8F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 w:rsidRPr="00530C8F">
        <w:rPr>
          <w:sz w:val="23"/>
          <w:szCs w:val="23"/>
        </w:rPr>
        <w:tab/>
        <w:t xml:space="preserve">- </w:t>
      </w:r>
      <w:proofErr w:type="gramStart"/>
      <w:r w:rsidRPr="00530C8F">
        <w:rPr>
          <w:sz w:val="23"/>
          <w:szCs w:val="23"/>
        </w:rPr>
        <w:t>research</w:t>
      </w:r>
      <w:proofErr w:type="gramEnd"/>
      <w:r w:rsidRPr="00530C8F">
        <w:rPr>
          <w:sz w:val="23"/>
          <w:szCs w:val="23"/>
        </w:rPr>
        <w:t xml:space="preserve"> dollars – cost centers in school budgets </w:t>
      </w:r>
    </w:p>
    <w:p w:rsidR="00530C8F" w:rsidRPr="00530C8F" w:rsidRDefault="00530C8F" w:rsidP="00530C8F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 w:rsidRPr="00530C8F">
        <w:rPr>
          <w:sz w:val="23"/>
          <w:szCs w:val="23"/>
        </w:rPr>
        <w:tab/>
        <w:t xml:space="preserve">- </w:t>
      </w:r>
      <w:proofErr w:type="gramStart"/>
      <w:r w:rsidRPr="00530C8F">
        <w:rPr>
          <w:sz w:val="23"/>
          <w:szCs w:val="23"/>
        </w:rPr>
        <w:t>facilities</w:t>
      </w:r>
      <w:proofErr w:type="gramEnd"/>
      <w:r w:rsidRPr="00530C8F">
        <w:rPr>
          <w:sz w:val="23"/>
          <w:szCs w:val="23"/>
        </w:rPr>
        <w:t xml:space="preserve"> fees – most goes to rec center they are saving for; also Mary Behrend monument</w:t>
      </w:r>
    </w:p>
    <w:p w:rsidR="00530C8F" w:rsidRPr="00530C8F" w:rsidRDefault="00530C8F" w:rsidP="00530C8F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 w:rsidRPr="00530C8F">
        <w:rPr>
          <w:sz w:val="23"/>
          <w:szCs w:val="23"/>
        </w:rPr>
        <w:tab/>
        <w:t xml:space="preserve">- </w:t>
      </w:r>
      <w:proofErr w:type="gramStart"/>
      <w:r w:rsidRPr="00530C8F">
        <w:rPr>
          <w:sz w:val="23"/>
          <w:szCs w:val="23"/>
        </w:rPr>
        <w:t>noncredit</w:t>
      </w:r>
      <w:proofErr w:type="gramEnd"/>
      <w:r w:rsidRPr="00530C8F">
        <w:rPr>
          <w:sz w:val="23"/>
          <w:szCs w:val="23"/>
        </w:rPr>
        <w:t xml:space="preserve"> –such as CE and outreach</w:t>
      </w:r>
    </w:p>
    <w:p w:rsidR="00530C8F" w:rsidRPr="00530C8F" w:rsidRDefault="00530C8F" w:rsidP="00530C8F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 w:rsidRPr="00530C8F">
        <w:rPr>
          <w:sz w:val="23"/>
          <w:szCs w:val="23"/>
        </w:rPr>
        <w:tab/>
        <w:t xml:space="preserve">- </w:t>
      </w:r>
      <w:proofErr w:type="gramStart"/>
      <w:r w:rsidRPr="00530C8F">
        <w:rPr>
          <w:sz w:val="23"/>
          <w:szCs w:val="23"/>
        </w:rPr>
        <w:t>scholarships</w:t>
      </w:r>
      <w:proofErr w:type="gramEnd"/>
      <w:r w:rsidRPr="00530C8F">
        <w:rPr>
          <w:sz w:val="23"/>
          <w:szCs w:val="23"/>
        </w:rPr>
        <w:t xml:space="preserve"> that we’re not awarded</w:t>
      </w:r>
    </w:p>
    <w:p w:rsidR="00530C8F" w:rsidRPr="001A640A" w:rsidRDefault="00530C8F" w:rsidP="00530C8F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 w:rsidRPr="00530C8F">
        <w:rPr>
          <w:sz w:val="23"/>
          <w:szCs w:val="23"/>
        </w:rPr>
        <w:tab/>
      </w:r>
      <w:r w:rsidRPr="001A640A">
        <w:rPr>
          <w:sz w:val="23"/>
          <w:szCs w:val="23"/>
        </w:rPr>
        <w:t xml:space="preserve">- </w:t>
      </w:r>
      <w:proofErr w:type="gramStart"/>
      <w:r w:rsidRPr="001A640A">
        <w:rPr>
          <w:sz w:val="23"/>
          <w:szCs w:val="23"/>
        </w:rPr>
        <w:t>instructional</w:t>
      </w:r>
      <w:proofErr w:type="gramEnd"/>
      <w:r w:rsidRPr="001A640A">
        <w:rPr>
          <w:sz w:val="23"/>
          <w:szCs w:val="23"/>
        </w:rPr>
        <w:t xml:space="preserve"> equipment – e.g. computers – managed by Jim </w:t>
      </w:r>
      <w:proofErr w:type="spellStart"/>
      <w:r w:rsidRPr="001A640A">
        <w:rPr>
          <w:sz w:val="23"/>
          <w:szCs w:val="23"/>
        </w:rPr>
        <w:t>Serafin’s</w:t>
      </w:r>
      <w:proofErr w:type="spellEnd"/>
      <w:r w:rsidRPr="001A640A">
        <w:rPr>
          <w:sz w:val="23"/>
          <w:szCs w:val="23"/>
        </w:rPr>
        <w:t xml:space="preserve"> office</w:t>
      </w:r>
    </w:p>
    <w:p w:rsidR="00530C8F" w:rsidRPr="001A640A" w:rsidRDefault="00530C8F" w:rsidP="00530C8F">
      <w:pPr>
        <w:pStyle w:val="Default"/>
        <w:tabs>
          <w:tab w:val="left" w:pos="540"/>
        </w:tabs>
        <w:ind w:left="900" w:hanging="360"/>
        <w:rPr>
          <w:sz w:val="23"/>
          <w:szCs w:val="23"/>
        </w:rPr>
      </w:pPr>
      <w:r w:rsidRPr="001A640A">
        <w:rPr>
          <w:sz w:val="23"/>
          <w:szCs w:val="23"/>
        </w:rPr>
        <w:tab/>
        <w:t>- Student affairs etc</w:t>
      </w:r>
      <w:r w:rsidR="00646793">
        <w:rPr>
          <w:sz w:val="23"/>
          <w:szCs w:val="23"/>
        </w:rPr>
        <w:t>.</w:t>
      </w:r>
      <w:r w:rsidRPr="001A640A">
        <w:rPr>
          <w:sz w:val="23"/>
          <w:szCs w:val="23"/>
        </w:rPr>
        <w:t xml:space="preserve"> – most is from activity fees</w:t>
      </w:r>
    </w:p>
    <w:p w:rsidR="00530C8F" w:rsidRPr="001A640A" w:rsidRDefault="00530C8F" w:rsidP="004C7D38">
      <w:pPr>
        <w:pStyle w:val="Default"/>
        <w:tabs>
          <w:tab w:val="left" w:pos="540"/>
        </w:tabs>
        <w:rPr>
          <w:sz w:val="23"/>
          <w:szCs w:val="23"/>
        </w:rPr>
      </w:pPr>
    </w:p>
    <w:p w:rsidR="004D0093" w:rsidRPr="001A640A" w:rsidRDefault="00D23CA6" w:rsidP="004D0093">
      <w:pPr>
        <w:pStyle w:val="Default"/>
        <w:tabs>
          <w:tab w:val="left" w:pos="540"/>
        </w:tabs>
        <w:rPr>
          <w:sz w:val="23"/>
          <w:szCs w:val="23"/>
        </w:rPr>
      </w:pPr>
      <w:r w:rsidRPr="001A640A">
        <w:rPr>
          <w:sz w:val="23"/>
          <w:szCs w:val="23"/>
        </w:rPr>
        <w:tab/>
        <w:t>- Tuiti</w:t>
      </w:r>
      <w:r w:rsidR="001A640A" w:rsidRPr="001A640A">
        <w:rPr>
          <w:sz w:val="23"/>
          <w:szCs w:val="23"/>
        </w:rPr>
        <w:t>on Full time equivalency</w:t>
      </w:r>
      <w:r w:rsidR="004D0093" w:rsidRPr="001A640A">
        <w:rPr>
          <w:sz w:val="23"/>
          <w:szCs w:val="23"/>
        </w:rPr>
        <w:t xml:space="preserve"> (of students – based on 15 </w:t>
      </w:r>
      <w:proofErr w:type="spellStart"/>
      <w:r w:rsidR="004D0093" w:rsidRPr="001A640A">
        <w:rPr>
          <w:sz w:val="23"/>
          <w:szCs w:val="23"/>
        </w:rPr>
        <w:t>cr</w:t>
      </w:r>
      <w:proofErr w:type="spellEnd"/>
      <w:r w:rsidR="004D0093" w:rsidRPr="001A640A">
        <w:rPr>
          <w:sz w:val="23"/>
          <w:szCs w:val="23"/>
        </w:rPr>
        <w:t xml:space="preserve"> per full time student) </w:t>
      </w:r>
    </w:p>
    <w:p w:rsidR="004D0093" w:rsidRPr="001A640A" w:rsidRDefault="001A640A" w:rsidP="001A640A">
      <w:pPr>
        <w:pStyle w:val="Default"/>
        <w:tabs>
          <w:tab w:val="left" w:pos="540"/>
        </w:tabs>
        <w:ind w:left="72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tuition</w:t>
      </w:r>
      <w:proofErr w:type="gramEnd"/>
      <w:r>
        <w:rPr>
          <w:sz w:val="23"/>
          <w:szCs w:val="23"/>
        </w:rPr>
        <w:t xml:space="preserve"> dollars go</w:t>
      </w:r>
      <w:r w:rsidR="004D0093" w:rsidRPr="001A640A">
        <w:rPr>
          <w:sz w:val="23"/>
          <w:szCs w:val="23"/>
        </w:rPr>
        <w:t xml:space="preserve"> to UP and then we get back </w:t>
      </w:r>
      <w:r>
        <w:rPr>
          <w:sz w:val="23"/>
          <w:szCs w:val="23"/>
        </w:rPr>
        <w:t>a percent</w:t>
      </w:r>
      <w:r w:rsidR="004D0093" w:rsidRPr="001A640A">
        <w:rPr>
          <w:sz w:val="23"/>
          <w:szCs w:val="23"/>
        </w:rPr>
        <w:t xml:space="preserve"> of it based on hitting a target of FTE</w:t>
      </w:r>
    </w:p>
    <w:p w:rsidR="004D0093" w:rsidRDefault="004D0093" w:rsidP="001A640A">
      <w:pPr>
        <w:pStyle w:val="Default"/>
        <w:tabs>
          <w:tab w:val="left" w:pos="540"/>
        </w:tabs>
        <w:ind w:left="720"/>
        <w:rPr>
          <w:sz w:val="23"/>
          <w:szCs w:val="23"/>
        </w:rPr>
      </w:pPr>
      <w:r w:rsidRPr="001A640A">
        <w:rPr>
          <w:sz w:val="23"/>
          <w:szCs w:val="23"/>
        </w:rPr>
        <w:t>- FTE has gone do</w:t>
      </w:r>
      <w:r w:rsidR="001A640A">
        <w:rPr>
          <w:sz w:val="23"/>
          <w:szCs w:val="23"/>
        </w:rPr>
        <w:t>w</w:t>
      </w:r>
      <w:r w:rsidRPr="001A640A">
        <w:rPr>
          <w:sz w:val="23"/>
          <w:szCs w:val="23"/>
        </w:rPr>
        <w:t>n from h</w:t>
      </w:r>
      <w:r w:rsidR="001A640A">
        <w:rPr>
          <w:sz w:val="23"/>
          <w:szCs w:val="23"/>
        </w:rPr>
        <w:t>igh</w:t>
      </w:r>
      <w:r w:rsidRPr="001A640A">
        <w:rPr>
          <w:sz w:val="23"/>
          <w:szCs w:val="23"/>
        </w:rPr>
        <w:t xml:space="preserve"> in 2008/2009 –</w:t>
      </w:r>
    </w:p>
    <w:p w:rsidR="004D0093" w:rsidRDefault="004D0093" w:rsidP="001A640A">
      <w:pPr>
        <w:pStyle w:val="Default"/>
        <w:tabs>
          <w:tab w:val="left" w:pos="540"/>
        </w:tabs>
        <w:ind w:left="720"/>
        <w:rPr>
          <w:sz w:val="23"/>
          <w:szCs w:val="23"/>
        </w:rPr>
      </w:pPr>
    </w:p>
    <w:p w:rsidR="00BB4A6C" w:rsidRPr="000E6637" w:rsidRDefault="00D23CA6" w:rsidP="001A640A">
      <w:pPr>
        <w:pStyle w:val="Default"/>
        <w:tabs>
          <w:tab w:val="left" w:pos="540"/>
        </w:tabs>
        <w:ind w:left="540"/>
        <w:rPr>
          <w:sz w:val="23"/>
          <w:szCs w:val="23"/>
        </w:rPr>
      </w:pPr>
      <w:r w:rsidRPr="000E6637">
        <w:rPr>
          <w:sz w:val="23"/>
          <w:szCs w:val="23"/>
        </w:rPr>
        <w:t xml:space="preserve">Dr. Birx provided some context into how the budget model has changed in 2012.  There has been a change in </w:t>
      </w:r>
      <w:r w:rsidR="00BB4A6C" w:rsidRPr="000E6637">
        <w:rPr>
          <w:sz w:val="23"/>
          <w:szCs w:val="23"/>
        </w:rPr>
        <w:t>FTE and a change in the return in the amount Behrend gets back</w:t>
      </w:r>
      <w:r w:rsidRPr="000E6637">
        <w:rPr>
          <w:sz w:val="23"/>
          <w:szCs w:val="23"/>
        </w:rPr>
        <w:t xml:space="preserve">; </w:t>
      </w:r>
      <w:r w:rsidR="00BB4A6C" w:rsidRPr="000E6637">
        <w:rPr>
          <w:sz w:val="23"/>
          <w:szCs w:val="23"/>
        </w:rPr>
        <w:t>Behrend been g</w:t>
      </w:r>
      <w:r w:rsidRPr="000E6637">
        <w:rPr>
          <w:sz w:val="23"/>
          <w:szCs w:val="23"/>
        </w:rPr>
        <w:t>etting back fewer dollars back wit</w:t>
      </w:r>
      <w:r w:rsidR="00BB4A6C" w:rsidRPr="000E6637">
        <w:rPr>
          <w:sz w:val="23"/>
          <w:szCs w:val="23"/>
        </w:rPr>
        <w:t>h more funds absorbed centrally</w:t>
      </w:r>
      <w:r w:rsidRPr="000E6637">
        <w:rPr>
          <w:sz w:val="23"/>
          <w:szCs w:val="23"/>
        </w:rPr>
        <w:t xml:space="preserve">. The </w:t>
      </w:r>
      <w:r w:rsidR="00CD55FE" w:rsidRPr="000E6637">
        <w:rPr>
          <w:sz w:val="23"/>
          <w:szCs w:val="23"/>
        </w:rPr>
        <w:t>70% is not really 70%</w:t>
      </w:r>
      <w:r w:rsidRPr="000E6637">
        <w:rPr>
          <w:sz w:val="23"/>
          <w:szCs w:val="23"/>
        </w:rPr>
        <w:t xml:space="preserve">; </w:t>
      </w:r>
      <w:r w:rsidR="00CD55FE" w:rsidRPr="000E6637">
        <w:rPr>
          <w:sz w:val="23"/>
          <w:szCs w:val="23"/>
        </w:rPr>
        <w:t>it gets adjust</w:t>
      </w:r>
      <w:r w:rsidR="000E6637" w:rsidRPr="000E6637">
        <w:rPr>
          <w:sz w:val="23"/>
          <w:szCs w:val="23"/>
        </w:rPr>
        <w:t xml:space="preserve">ed each year. </w:t>
      </w:r>
    </w:p>
    <w:p w:rsidR="000E6637" w:rsidRPr="000E6637" w:rsidRDefault="000E6637" w:rsidP="001A640A">
      <w:pPr>
        <w:pStyle w:val="Default"/>
        <w:tabs>
          <w:tab w:val="left" w:pos="540"/>
        </w:tabs>
        <w:ind w:left="540"/>
        <w:rPr>
          <w:sz w:val="23"/>
          <w:szCs w:val="23"/>
        </w:rPr>
      </w:pPr>
    </w:p>
    <w:p w:rsidR="000E6637" w:rsidRPr="000E6637" w:rsidRDefault="000E6637" w:rsidP="001A640A">
      <w:pPr>
        <w:pStyle w:val="Default"/>
        <w:tabs>
          <w:tab w:val="left" w:pos="540"/>
        </w:tabs>
        <w:ind w:left="540"/>
        <w:rPr>
          <w:sz w:val="23"/>
          <w:szCs w:val="23"/>
        </w:rPr>
      </w:pPr>
      <w:r w:rsidRPr="000E6637">
        <w:rPr>
          <w:sz w:val="23"/>
          <w:szCs w:val="23"/>
        </w:rPr>
        <w:t xml:space="preserve">A question was </w:t>
      </w:r>
      <w:r w:rsidR="004A307B" w:rsidRPr="000E6637">
        <w:rPr>
          <w:sz w:val="23"/>
          <w:szCs w:val="23"/>
        </w:rPr>
        <w:t xml:space="preserve">asked about </w:t>
      </w:r>
      <w:r w:rsidR="00560BD5" w:rsidRPr="000E6637">
        <w:rPr>
          <w:sz w:val="23"/>
          <w:szCs w:val="23"/>
        </w:rPr>
        <w:t>who makes decision</w:t>
      </w:r>
      <w:r w:rsidRPr="000E6637">
        <w:rPr>
          <w:sz w:val="23"/>
          <w:szCs w:val="23"/>
        </w:rPr>
        <w:t xml:space="preserve">. </w:t>
      </w:r>
      <w:r w:rsidR="004A307B" w:rsidRPr="000E6637">
        <w:rPr>
          <w:sz w:val="23"/>
          <w:szCs w:val="23"/>
        </w:rPr>
        <w:t xml:space="preserve">Birx </w:t>
      </w:r>
      <w:r w:rsidRPr="000E6637">
        <w:rPr>
          <w:sz w:val="23"/>
          <w:szCs w:val="23"/>
        </w:rPr>
        <w:t xml:space="preserve">answered that you </w:t>
      </w:r>
      <w:r w:rsidR="004A307B" w:rsidRPr="000E6637">
        <w:rPr>
          <w:sz w:val="23"/>
          <w:szCs w:val="23"/>
        </w:rPr>
        <w:t>can’t really write to any particular person</w:t>
      </w:r>
      <w:r w:rsidRPr="000E6637">
        <w:rPr>
          <w:sz w:val="23"/>
          <w:szCs w:val="23"/>
        </w:rPr>
        <w:t xml:space="preserve">. </w:t>
      </w:r>
    </w:p>
    <w:p w:rsidR="000E6637" w:rsidRPr="000E6637" w:rsidRDefault="000E6637" w:rsidP="001A640A">
      <w:pPr>
        <w:pStyle w:val="Default"/>
        <w:tabs>
          <w:tab w:val="left" w:pos="540"/>
        </w:tabs>
        <w:ind w:left="540"/>
        <w:rPr>
          <w:sz w:val="23"/>
          <w:szCs w:val="23"/>
        </w:rPr>
      </w:pPr>
      <w:r w:rsidRPr="000E6637">
        <w:rPr>
          <w:sz w:val="23"/>
          <w:szCs w:val="23"/>
        </w:rPr>
        <w:t xml:space="preserve">There were additional comments made on the 70/30 model; </w:t>
      </w:r>
      <w:r w:rsidR="004A307B" w:rsidRPr="000E6637">
        <w:rPr>
          <w:sz w:val="23"/>
          <w:szCs w:val="23"/>
        </w:rPr>
        <w:t>the 70/30 refers to money above a base amount that must be paid first</w:t>
      </w:r>
      <w:r w:rsidR="00EE4693" w:rsidRPr="000E6637">
        <w:rPr>
          <w:sz w:val="23"/>
          <w:szCs w:val="23"/>
        </w:rPr>
        <w:t>; the 30% is never guaranteed to get any back</w:t>
      </w:r>
      <w:r w:rsidRPr="000E6637">
        <w:rPr>
          <w:sz w:val="23"/>
          <w:szCs w:val="23"/>
        </w:rPr>
        <w:t>.</w:t>
      </w:r>
    </w:p>
    <w:p w:rsidR="000E6637" w:rsidRPr="000E6637" w:rsidRDefault="000E6637" w:rsidP="001A640A">
      <w:pPr>
        <w:pStyle w:val="Default"/>
        <w:tabs>
          <w:tab w:val="left" w:pos="540"/>
        </w:tabs>
        <w:ind w:left="540"/>
        <w:rPr>
          <w:sz w:val="23"/>
          <w:szCs w:val="23"/>
        </w:rPr>
      </w:pPr>
    </w:p>
    <w:p w:rsidR="000E6637" w:rsidRPr="000E6637" w:rsidRDefault="00205765" w:rsidP="001A640A">
      <w:pPr>
        <w:pStyle w:val="Default"/>
        <w:tabs>
          <w:tab w:val="left" w:pos="540"/>
        </w:tabs>
        <w:ind w:left="540"/>
        <w:rPr>
          <w:sz w:val="23"/>
          <w:szCs w:val="23"/>
        </w:rPr>
      </w:pPr>
      <w:r w:rsidRPr="000E6637">
        <w:rPr>
          <w:sz w:val="23"/>
          <w:szCs w:val="23"/>
        </w:rPr>
        <w:t>-</w:t>
      </w:r>
      <w:r w:rsidR="00090704" w:rsidRPr="000E6637">
        <w:rPr>
          <w:sz w:val="23"/>
          <w:szCs w:val="23"/>
        </w:rPr>
        <w:t xml:space="preserve"> </w:t>
      </w:r>
      <w:r w:rsidR="000E6637" w:rsidRPr="000E6637">
        <w:rPr>
          <w:sz w:val="23"/>
          <w:szCs w:val="23"/>
        </w:rPr>
        <w:t xml:space="preserve">D. Birx commented that </w:t>
      </w:r>
      <w:r w:rsidRPr="000E6637">
        <w:rPr>
          <w:sz w:val="23"/>
          <w:szCs w:val="23"/>
        </w:rPr>
        <w:t>Behrend is number 1 in performance;</w:t>
      </w:r>
      <w:r w:rsidR="00C541A9" w:rsidRPr="000E6637">
        <w:rPr>
          <w:sz w:val="23"/>
          <w:szCs w:val="23"/>
        </w:rPr>
        <w:t xml:space="preserve"> Keep in mind that there is a central pot, we have been getting less each year due to </w:t>
      </w:r>
      <w:r w:rsidR="000E6637" w:rsidRPr="000E6637">
        <w:rPr>
          <w:sz w:val="23"/>
          <w:szCs w:val="23"/>
        </w:rPr>
        <w:t>helping to keep campuses afloat.</w:t>
      </w:r>
    </w:p>
    <w:p w:rsidR="00EE4693" w:rsidRPr="000E6637" w:rsidRDefault="00C541A9" w:rsidP="001A640A">
      <w:pPr>
        <w:pStyle w:val="Default"/>
        <w:tabs>
          <w:tab w:val="left" w:pos="540"/>
        </w:tabs>
        <w:ind w:left="540"/>
        <w:rPr>
          <w:sz w:val="23"/>
          <w:szCs w:val="23"/>
        </w:rPr>
      </w:pPr>
      <w:r w:rsidRPr="000E6637">
        <w:rPr>
          <w:sz w:val="23"/>
          <w:szCs w:val="23"/>
        </w:rPr>
        <w:t xml:space="preserve"> </w:t>
      </w:r>
    </w:p>
    <w:p w:rsidR="00B04B4C" w:rsidRPr="000E6637" w:rsidRDefault="00B04B4C" w:rsidP="001A640A">
      <w:pPr>
        <w:pStyle w:val="Default"/>
        <w:tabs>
          <w:tab w:val="left" w:pos="540"/>
        </w:tabs>
        <w:ind w:left="540"/>
        <w:rPr>
          <w:sz w:val="23"/>
          <w:szCs w:val="23"/>
        </w:rPr>
      </w:pPr>
      <w:r w:rsidRPr="000E6637">
        <w:rPr>
          <w:sz w:val="23"/>
          <w:szCs w:val="23"/>
        </w:rPr>
        <w:t>-T</w:t>
      </w:r>
      <w:r w:rsidR="001E26F1" w:rsidRPr="000E6637">
        <w:rPr>
          <w:sz w:val="23"/>
          <w:szCs w:val="23"/>
        </w:rPr>
        <w:t>.</w:t>
      </w:r>
      <w:r w:rsidRPr="000E6637">
        <w:rPr>
          <w:sz w:val="23"/>
          <w:szCs w:val="23"/>
        </w:rPr>
        <w:t xml:space="preserve"> </w:t>
      </w:r>
      <w:proofErr w:type="spellStart"/>
      <w:r w:rsidRPr="000E6637">
        <w:rPr>
          <w:sz w:val="23"/>
          <w:szCs w:val="23"/>
        </w:rPr>
        <w:t>Clayburgh</w:t>
      </w:r>
      <w:proofErr w:type="spellEnd"/>
      <w:r w:rsidRPr="000E6637">
        <w:rPr>
          <w:sz w:val="23"/>
          <w:szCs w:val="23"/>
        </w:rPr>
        <w:t xml:space="preserve"> </w:t>
      </w:r>
      <w:r w:rsidR="000E6637" w:rsidRPr="000E6637">
        <w:rPr>
          <w:sz w:val="23"/>
          <w:szCs w:val="23"/>
        </w:rPr>
        <w:t>added that it is</w:t>
      </w:r>
      <w:r w:rsidRPr="000E6637">
        <w:rPr>
          <w:sz w:val="23"/>
          <w:szCs w:val="23"/>
        </w:rPr>
        <w:t xml:space="preserve"> hard to budget since don’t get money until months after the school year starts; </w:t>
      </w:r>
    </w:p>
    <w:p w:rsidR="000E6637" w:rsidRPr="000E6637" w:rsidRDefault="000E6637" w:rsidP="001A640A">
      <w:pPr>
        <w:pStyle w:val="Default"/>
        <w:tabs>
          <w:tab w:val="left" w:pos="540"/>
        </w:tabs>
        <w:ind w:left="540"/>
        <w:rPr>
          <w:sz w:val="23"/>
          <w:szCs w:val="23"/>
        </w:rPr>
      </w:pPr>
    </w:p>
    <w:p w:rsidR="001E26F1" w:rsidRPr="000E6637" w:rsidRDefault="001E26F1" w:rsidP="001A640A">
      <w:pPr>
        <w:pStyle w:val="Default"/>
        <w:tabs>
          <w:tab w:val="left" w:pos="540"/>
        </w:tabs>
        <w:ind w:left="540"/>
        <w:rPr>
          <w:sz w:val="23"/>
          <w:szCs w:val="23"/>
        </w:rPr>
      </w:pPr>
      <w:r w:rsidRPr="000E6637">
        <w:rPr>
          <w:sz w:val="23"/>
          <w:szCs w:val="23"/>
        </w:rPr>
        <w:t xml:space="preserve">R. Ford </w:t>
      </w:r>
      <w:r w:rsidR="000E6637" w:rsidRPr="000E6637">
        <w:rPr>
          <w:sz w:val="23"/>
          <w:szCs w:val="23"/>
        </w:rPr>
        <w:t>commented that</w:t>
      </w:r>
      <w:r w:rsidRPr="000E6637">
        <w:rPr>
          <w:sz w:val="23"/>
          <w:szCs w:val="23"/>
        </w:rPr>
        <w:t xml:space="preserve"> the 70/30 money hits new initiatives most; </w:t>
      </w:r>
      <w:r w:rsidR="000E6637" w:rsidRPr="000E6637">
        <w:rPr>
          <w:sz w:val="23"/>
          <w:szCs w:val="23"/>
        </w:rPr>
        <w:t>D.</w:t>
      </w:r>
      <w:r w:rsidRPr="000E6637">
        <w:rPr>
          <w:sz w:val="23"/>
          <w:szCs w:val="23"/>
        </w:rPr>
        <w:t xml:space="preserve"> Birx </w:t>
      </w:r>
      <w:r w:rsidR="000E6637" w:rsidRPr="000E6637">
        <w:rPr>
          <w:sz w:val="23"/>
          <w:szCs w:val="23"/>
        </w:rPr>
        <w:t xml:space="preserve">added that it </w:t>
      </w:r>
      <w:r w:rsidRPr="000E6637">
        <w:rPr>
          <w:sz w:val="23"/>
          <w:szCs w:val="23"/>
        </w:rPr>
        <w:t>also affects the temporary budget – e.g. FT1s.</w:t>
      </w:r>
    </w:p>
    <w:p w:rsidR="000E6637" w:rsidRPr="00D23CA6" w:rsidRDefault="000E6637" w:rsidP="001A640A">
      <w:pPr>
        <w:pStyle w:val="Default"/>
        <w:tabs>
          <w:tab w:val="left" w:pos="540"/>
        </w:tabs>
        <w:ind w:left="540"/>
        <w:rPr>
          <w:sz w:val="23"/>
          <w:szCs w:val="23"/>
          <w:highlight w:val="yellow"/>
        </w:rPr>
      </w:pPr>
    </w:p>
    <w:p w:rsidR="0059128A" w:rsidRPr="001A640A" w:rsidRDefault="0059128A" w:rsidP="001A640A">
      <w:pPr>
        <w:pStyle w:val="Default"/>
        <w:tabs>
          <w:tab w:val="left" w:pos="540"/>
        </w:tabs>
        <w:ind w:left="540"/>
        <w:rPr>
          <w:sz w:val="23"/>
          <w:szCs w:val="23"/>
        </w:rPr>
      </w:pPr>
      <w:r w:rsidRPr="001A640A">
        <w:rPr>
          <w:sz w:val="23"/>
          <w:szCs w:val="23"/>
        </w:rPr>
        <w:t>Behrend is best funded for permanent budgets – based on high number of permanent faculty</w:t>
      </w:r>
    </w:p>
    <w:p w:rsidR="0059128A" w:rsidRPr="001A640A" w:rsidRDefault="0059128A" w:rsidP="001A640A">
      <w:pPr>
        <w:pStyle w:val="Default"/>
        <w:tabs>
          <w:tab w:val="left" w:pos="540"/>
        </w:tabs>
        <w:ind w:left="540"/>
        <w:rPr>
          <w:sz w:val="23"/>
          <w:szCs w:val="23"/>
        </w:rPr>
      </w:pPr>
    </w:p>
    <w:p w:rsidR="0059128A" w:rsidRPr="001A640A" w:rsidRDefault="0059128A" w:rsidP="001A640A">
      <w:pPr>
        <w:pStyle w:val="Default"/>
        <w:tabs>
          <w:tab w:val="left" w:pos="540"/>
        </w:tabs>
        <w:ind w:left="540"/>
        <w:rPr>
          <w:sz w:val="23"/>
          <w:szCs w:val="23"/>
        </w:rPr>
      </w:pPr>
      <w:r w:rsidRPr="001A640A">
        <w:rPr>
          <w:sz w:val="23"/>
          <w:szCs w:val="23"/>
        </w:rPr>
        <w:t>Tracy reviewed tempora</w:t>
      </w:r>
      <w:r w:rsidR="00646793">
        <w:rPr>
          <w:sz w:val="23"/>
          <w:szCs w:val="23"/>
        </w:rPr>
        <w:t>ry tuition over past 10 years</w:t>
      </w:r>
      <w:r w:rsidR="001A640A">
        <w:rPr>
          <w:sz w:val="23"/>
          <w:szCs w:val="23"/>
        </w:rPr>
        <w:t xml:space="preserve">. One </w:t>
      </w:r>
      <w:r w:rsidRPr="001A640A">
        <w:rPr>
          <w:sz w:val="23"/>
          <w:szCs w:val="23"/>
        </w:rPr>
        <w:t xml:space="preserve">good point in last two years </w:t>
      </w:r>
      <w:r w:rsidR="001A640A">
        <w:rPr>
          <w:sz w:val="23"/>
          <w:szCs w:val="23"/>
        </w:rPr>
        <w:t xml:space="preserve">is the Behrend </w:t>
      </w:r>
      <w:r w:rsidRPr="001A640A">
        <w:rPr>
          <w:sz w:val="23"/>
          <w:szCs w:val="23"/>
        </w:rPr>
        <w:t>ha</w:t>
      </w:r>
      <w:r w:rsidR="001A640A">
        <w:rPr>
          <w:sz w:val="23"/>
          <w:szCs w:val="23"/>
        </w:rPr>
        <w:t>s</w:t>
      </w:r>
      <w:r w:rsidRPr="001A640A">
        <w:rPr>
          <w:sz w:val="23"/>
          <w:szCs w:val="23"/>
        </w:rPr>
        <w:t xml:space="preserve"> been able to get some funds separate from the 30%.</w:t>
      </w:r>
      <w:r w:rsidR="00A07184" w:rsidRPr="001A640A">
        <w:rPr>
          <w:sz w:val="23"/>
          <w:szCs w:val="23"/>
        </w:rPr>
        <w:t xml:space="preserve"> This year </w:t>
      </w:r>
      <w:r w:rsidR="001A640A">
        <w:rPr>
          <w:sz w:val="23"/>
          <w:szCs w:val="23"/>
        </w:rPr>
        <w:t xml:space="preserve">we are </w:t>
      </w:r>
      <w:r w:rsidR="00A07184" w:rsidRPr="001A640A">
        <w:rPr>
          <w:sz w:val="23"/>
          <w:szCs w:val="23"/>
        </w:rPr>
        <w:t>estimating about $2 million back in the 70% a</w:t>
      </w:r>
      <w:r w:rsidR="0024736B" w:rsidRPr="001A640A">
        <w:rPr>
          <w:sz w:val="23"/>
          <w:szCs w:val="23"/>
        </w:rPr>
        <w:t xml:space="preserve">nd the $1 million in extra fund </w:t>
      </w:r>
      <w:r w:rsidR="00405789" w:rsidRPr="001A640A">
        <w:rPr>
          <w:sz w:val="23"/>
          <w:szCs w:val="23"/>
        </w:rPr>
        <w:t xml:space="preserve">on </w:t>
      </w:r>
      <w:r w:rsidR="00A07184" w:rsidRPr="001A640A">
        <w:rPr>
          <w:sz w:val="23"/>
          <w:szCs w:val="23"/>
        </w:rPr>
        <w:t>that has already been transferred and is be</w:t>
      </w:r>
      <w:r w:rsidR="001A640A">
        <w:rPr>
          <w:sz w:val="23"/>
          <w:szCs w:val="23"/>
        </w:rPr>
        <w:t>ing used for temporary faculty.</w:t>
      </w:r>
    </w:p>
    <w:p w:rsidR="00A07184" w:rsidRPr="001A640A" w:rsidRDefault="00A07184" w:rsidP="001A640A">
      <w:pPr>
        <w:pStyle w:val="Default"/>
        <w:tabs>
          <w:tab w:val="left" w:pos="540"/>
        </w:tabs>
        <w:ind w:left="540"/>
        <w:rPr>
          <w:sz w:val="23"/>
          <w:szCs w:val="23"/>
        </w:rPr>
      </w:pPr>
    </w:p>
    <w:p w:rsidR="00405789" w:rsidRPr="001A640A" w:rsidRDefault="00405789" w:rsidP="001A640A">
      <w:pPr>
        <w:pStyle w:val="Default"/>
        <w:tabs>
          <w:tab w:val="left" w:pos="540"/>
        </w:tabs>
        <w:ind w:left="540"/>
        <w:rPr>
          <w:sz w:val="23"/>
          <w:szCs w:val="23"/>
        </w:rPr>
      </w:pPr>
      <w:r w:rsidRPr="001A640A">
        <w:rPr>
          <w:sz w:val="23"/>
          <w:szCs w:val="23"/>
        </w:rPr>
        <w:t>Temporary Tuition to Permanent Dol</w:t>
      </w:r>
      <w:r w:rsidR="001A640A">
        <w:rPr>
          <w:sz w:val="23"/>
          <w:szCs w:val="23"/>
        </w:rPr>
        <w:t>l</w:t>
      </w:r>
      <w:r w:rsidRPr="001A640A">
        <w:rPr>
          <w:sz w:val="23"/>
          <w:szCs w:val="23"/>
        </w:rPr>
        <w:t xml:space="preserve">ars – this is the 1% that comes out of baseline; </w:t>
      </w:r>
      <w:r w:rsidR="0024736B" w:rsidRPr="001A640A">
        <w:rPr>
          <w:sz w:val="23"/>
          <w:szCs w:val="23"/>
        </w:rPr>
        <w:t>in past when had extra turned into permanent dollars which gave Behrend a cushion – helped to keep Behrend at a status Quo</w:t>
      </w:r>
      <w:r w:rsidR="001A640A">
        <w:rPr>
          <w:sz w:val="23"/>
          <w:szCs w:val="23"/>
        </w:rPr>
        <w:t>.</w:t>
      </w:r>
    </w:p>
    <w:p w:rsidR="0059128A" w:rsidRPr="001A640A" w:rsidRDefault="0059128A" w:rsidP="001A640A">
      <w:pPr>
        <w:pStyle w:val="Default"/>
        <w:tabs>
          <w:tab w:val="left" w:pos="540"/>
        </w:tabs>
        <w:ind w:left="540"/>
        <w:rPr>
          <w:sz w:val="23"/>
          <w:szCs w:val="23"/>
        </w:rPr>
      </w:pPr>
    </w:p>
    <w:p w:rsidR="0024736B" w:rsidRDefault="0024736B" w:rsidP="001A640A">
      <w:pPr>
        <w:pStyle w:val="Default"/>
        <w:tabs>
          <w:tab w:val="left" w:pos="540"/>
        </w:tabs>
        <w:ind w:left="540"/>
        <w:rPr>
          <w:sz w:val="23"/>
          <w:szCs w:val="23"/>
        </w:rPr>
      </w:pPr>
      <w:r w:rsidRPr="001A640A">
        <w:rPr>
          <w:sz w:val="23"/>
          <w:szCs w:val="23"/>
        </w:rPr>
        <w:t>Voluntary retirement p</w:t>
      </w:r>
      <w:r w:rsidR="000E6637" w:rsidRPr="001A640A">
        <w:rPr>
          <w:sz w:val="23"/>
          <w:szCs w:val="23"/>
        </w:rPr>
        <w:t>l</w:t>
      </w:r>
      <w:r w:rsidRPr="001A640A">
        <w:rPr>
          <w:sz w:val="23"/>
          <w:szCs w:val="23"/>
        </w:rPr>
        <w:t>a</w:t>
      </w:r>
      <w:r w:rsidR="000E6637" w:rsidRPr="001A640A">
        <w:rPr>
          <w:sz w:val="23"/>
          <w:szCs w:val="23"/>
        </w:rPr>
        <w:t>n – had a</w:t>
      </w:r>
      <w:r w:rsidRPr="001A640A">
        <w:rPr>
          <w:sz w:val="23"/>
          <w:szCs w:val="23"/>
        </w:rPr>
        <w:t>bout 20 people retire – Behrend had to pay for those people this year and on top of that pay for temporary replac</w:t>
      </w:r>
      <w:r w:rsidR="001A640A">
        <w:rPr>
          <w:sz w:val="23"/>
          <w:szCs w:val="23"/>
        </w:rPr>
        <w:t>e</w:t>
      </w:r>
      <w:r w:rsidRPr="001A640A">
        <w:rPr>
          <w:sz w:val="23"/>
          <w:szCs w:val="23"/>
        </w:rPr>
        <w:t>ments</w:t>
      </w:r>
      <w:r w:rsidR="001A640A">
        <w:rPr>
          <w:sz w:val="23"/>
          <w:szCs w:val="23"/>
        </w:rPr>
        <w:t>. We</w:t>
      </w:r>
      <w:r w:rsidRPr="001A640A">
        <w:rPr>
          <w:sz w:val="23"/>
          <w:szCs w:val="23"/>
        </w:rPr>
        <w:t xml:space="preserve"> will get back some </w:t>
      </w:r>
      <w:r w:rsidR="001A640A">
        <w:rPr>
          <w:sz w:val="23"/>
          <w:szCs w:val="23"/>
        </w:rPr>
        <w:t xml:space="preserve">positions </w:t>
      </w:r>
      <w:r w:rsidRPr="001A640A">
        <w:rPr>
          <w:sz w:val="23"/>
          <w:szCs w:val="23"/>
        </w:rPr>
        <w:t>next year</w:t>
      </w:r>
      <w:r w:rsidR="001A640A">
        <w:rPr>
          <w:sz w:val="23"/>
          <w:szCs w:val="23"/>
        </w:rPr>
        <w:t>.</w:t>
      </w:r>
    </w:p>
    <w:p w:rsidR="0024736B" w:rsidRDefault="0024736B" w:rsidP="001A640A">
      <w:pPr>
        <w:pStyle w:val="Default"/>
        <w:tabs>
          <w:tab w:val="left" w:pos="540"/>
        </w:tabs>
        <w:ind w:left="540"/>
        <w:rPr>
          <w:sz w:val="23"/>
          <w:szCs w:val="23"/>
        </w:rPr>
      </w:pPr>
    </w:p>
    <w:p w:rsidR="0024736B" w:rsidRPr="001A640A" w:rsidRDefault="001A640A" w:rsidP="001A640A">
      <w:pPr>
        <w:pStyle w:val="Default"/>
        <w:tabs>
          <w:tab w:val="left" w:pos="540"/>
        </w:tabs>
        <w:ind w:left="540"/>
        <w:rPr>
          <w:i/>
          <w:sz w:val="23"/>
          <w:szCs w:val="23"/>
        </w:rPr>
      </w:pPr>
      <w:r w:rsidRPr="001A640A">
        <w:rPr>
          <w:i/>
          <w:sz w:val="23"/>
          <w:szCs w:val="23"/>
        </w:rPr>
        <w:t xml:space="preserve">NOTE: </w:t>
      </w:r>
      <w:r w:rsidR="00D23CA6" w:rsidRPr="001A640A">
        <w:rPr>
          <w:i/>
          <w:sz w:val="23"/>
          <w:szCs w:val="23"/>
        </w:rPr>
        <w:t xml:space="preserve">For more information, please see: </w:t>
      </w:r>
      <w:r w:rsidR="0024736B" w:rsidRPr="001A640A">
        <w:rPr>
          <w:i/>
          <w:sz w:val="23"/>
          <w:szCs w:val="23"/>
        </w:rPr>
        <w:t xml:space="preserve">www. Budget.psu.edu – </w:t>
      </w:r>
      <w:r w:rsidR="00D23CA6" w:rsidRPr="001A640A">
        <w:rPr>
          <w:i/>
          <w:sz w:val="23"/>
          <w:szCs w:val="23"/>
        </w:rPr>
        <w:t xml:space="preserve">the Penn State </w:t>
      </w:r>
      <w:r w:rsidR="0024736B" w:rsidRPr="001A640A">
        <w:rPr>
          <w:i/>
          <w:sz w:val="23"/>
          <w:szCs w:val="23"/>
        </w:rPr>
        <w:t>Budget Office Website</w:t>
      </w:r>
      <w:r w:rsidR="00D23CA6" w:rsidRPr="001A640A">
        <w:rPr>
          <w:i/>
          <w:sz w:val="23"/>
          <w:szCs w:val="23"/>
        </w:rPr>
        <w:t>. You can</w:t>
      </w:r>
      <w:r w:rsidR="0024736B" w:rsidRPr="001A640A">
        <w:rPr>
          <w:i/>
          <w:sz w:val="23"/>
          <w:szCs w:val="23"/>
        </w:rPr>
        <w:t xml:space="preserve"> see these reports and more</w:t>
      </w:r>
      <w:r w:rsidR="00D23CA6" w:rsidRPr="001A640A">
        <w:rPr>
          <w:i/>
          <w:sz w:val="23"/>
          <w:szCs w:val="23"/>
        </w:rPr>
        <w:t>.</w:t>
      </w:r>
    </w:p>
    <w:p w:rsidR="0024736B" w:rsidRDefault="0024736B" w:rsidP="001A640A">
      <w:pPr>
        <w:pStyle w:val="Default"/>
        <w:tabs>
          <w:tab w:val="left" w:pos="540"/>
        </w:tabs>
        <w:ind w:left="540"/>
        <w:rPr>
          <w:sz w:val="23"/>
          <w:szCs w:val="23"/>
        </w:rPr>
      </w:pPr>
    </w:p>
    <w:p w:rsidR="00475CE5" w:rsidRDefault="00475CE5" w:rsidP="001A640A">
      <w:pPr>
        <w:pStyle w:val="Default"/>
        <w:tabs>
          <w:tab w:val="left" w:pos="540"/>
        </w:tabs>
        <w:ind w:left="540"/>
        <w:rPr>
          <w:sz w:val="23"/>
          <w:szCs w:val="23"/>
        </w:rPr>
      </w:pPr>
    </w:p>
    <w:p w:rsidR="00BA44E5" w:rsidRDefault="004C7D38" w:rsidP="00BA44E5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lastRenderedPageBreak/>
        <w:t>V</w:t>
      </w:r>
      <w:r w:rsidR="00BA44E5">
        <w:rPr>
          <w:sz w:val="23"/>
          <w:szCs w:val="23"/>
        </w:rPr>
        <w:t>.</w:t>
      </w:r>
      <w:r w:rsidR="00BA44E5">
        <w:rPr>
          <w:sz w:val="23"/>
          <w:szCs w:val="23"/>
        </w:rPr>
        <w:tab/>
        <w:t xml:space="preserve">Comments and Announcements </w:t>
      </w:r>
    </w:p>
    <w:p w:rsidR="0024736B" w:rsidRDefault="00C2150E" w:rsidP="00BA44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24736B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There was a </w:t>
      </w:r>
      <w:r w:rsidR="0024736B">
        <w:rPr>
          <w:sz w:val="23"/>
          <w:szCs w:val="23"/>
        </w:rPr>
        <w:t>visit by th</w:t>
      </w:r>
      <w:r>
        <w:rPr>
          <w:sz w:val="23"/>
          <w:szCs w:val="23"/>
        </w:rPr>
        <w:t>e Behrend Lion.</w:t>
      </w:r>
    </w:p>
    <w:p w:rsidR="0024736B" w:rsidRDefault="0024736B" w:rsidP="00BA44E5">
      <w:pPr>
        <w:pStyle w:val="Default"/>
        <w:rPr>
          <w:sz w:val="23"/>
          <w:szCs w:val="23"/>
        </w:rPr>
      </w:pPr>
    </w:p>
    <w:p w:rsidR="00BA44E5" w:rsidRDefault="00BA44E5" w:rsidP="0024736B">
      <w:pPr>
        <w:pStyle w:val="Default"/>
        <w:tabs>
          <w:tab w:val="left" w:pos="540"/>
          <w:tab w:val="left" w:pos="5472"/>
        </w:tabs>
        <w:rPr>
          <w:sz w:val="23"/>
          <w:szCs w:val="23"/>
        </w:rPr>
      </w:pPr>
      <w:r>
        <w:rPr>
          <w:sz w:val="23"/>
          <w:szCs w:val="23"/>
        </w:rPr>
        <w:t>VIII</w:t>
      </w:r>
      <w:proofErr w:type="gramStart"/>
      <w:r w:rsidRPr="00FE500D">
        <w:rPr>
          <w:sz w:val="23"/>
          <w:szCs w:val="23"/>
        </w:rPr>
        <w:t xml:space="preserve">. </w:t>
      </w:r>
      <w:r w:rsidR="0024736B">
        <w:rPr>
          <w:sz w:val="23"/>
          <w:szCs w:val="23"/>
        </w:rPr>
        <w:t xml:space="preserve"> </w:t>
      </w:r>
      <w:r w:rsidRPr="00FE500D">
        <w:rPr>
          <w:sz w:val="23"/>
          <w:szCs w:val="23"/>
        </w:rPr>
        <w:t>Adjournment</w:t>
      </w:r>
      <w:proofErr w:type="gramEnd"/>
    </w:p>
    <w:p w:rsidR="0024736B" w:rsidRDefault="00C2150E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24736B">
        <w:rPr>
          <w:sz w:val="23"/>
          <w:szCs w:val="23"/>
        </w:rPr>
        <w:t xml:space="preserve">l. Lasher </w:t>
      </w:r>
      <w:r>
        <w:rPr>
          <w:sz w:val="23"/>
          <w:szCs w:val="23"/>
        </w:rPr>
        <w:t>–</w:t>
      </w:r>
      <w:r w:rsidR="0024736B">
        <w:rPr>
          <w:sz w:val="23"/>
          <w:szCs w:val="23"/>
        </w:rPr>
        <w:t xml:space="preserve"> motione</w:t>
      </w:r>
      <w:r>
        <w:rPr>
          <w:sz w:val="23"/>
          <w:szCs w:val="23"/>
        </w:rPr>
        <w:t>d to adjourn</w:t>
      </w:r>
      <w:proofErr w:type="gramStart"/>
      <w:r>
        <w:rPr>
          <w:sz w:val="23"/>
          <w:szCs w:val="23"/>
        </w:rPr>
        <w:t xml:space="preserve">,  </w:t>
      </w:r>
      <w:r w:rsidR="0024736B">
        <w:rPr>
          <w:sz w:val="23"/>
          <w:szCs w:val="23"/>
        </w:rPr>
        <w:t>L</w:t>
      </w:r>
      <w:proofErr w:type="gramEnd"/>
      <w:r w:rsidR="0024736B">
        <w:rPr>
          <w:sz w:val="23"/>
          <w:szCs w:val="23"/>
        </w:rPr>
        <w:t xml:space="preserve">. </w:t>
      </w:r>
      <w:proofErr w:type="spellStart"/>
      <w:r w:rsidR="0024736B">
        <w:rPr>
          <w:sz w:val="23"/>
          <w:szCs w:val="23"/>
        </w:rPr>
        <w:t>Arorone</w:t>
      </w:r>
      <w:proofErr w:type="spellEnd"/>
      <w:r w:rsidR="0024736B">
        <w:rPr>
          <w:sz w:val="23"/>
          <w:szCs w:val="23"/>
        </w:rPr>
        <w:t xml:space="preserve"> – second</w:t>
      </w:r>
      <w:r>
        <w:rPr>
          <w:sz w:val="23"/>
          <w:szCs w:val="23"/>
        </w:rPr>
        <w:t>ed</w:t>
      </w:r>
    </w:p>
    <w:p w:rsidR="0024736B" w:rsidRDefault="00C2150E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24736B">
        <w:rPr>
          <w:sz w:val="23"/>
          <w:szCs w:val="23"/>
        </w:rPr>
        <w:t>Adjourned at 10:25</w:t>
      </w:r>
    </w:p>
    <w:p w:rsidR="00C2150E" w:rsidRDefault="00C2150E" w:rsidP="00293B49">
      <w:pPr>
        <w:pStyle w:val="Default"/>
        <w:tabs>
          <w:tab w:val="left" w:pos="540"/>
        </w:tabs>
        <w:rPr>
          <w:sz w:val="23"/>
          <w:szCs w:val="23"/>
        </w:rPr>
      </w:pPr>
    </w:p>
    <w:p w:rsidR="00293B49" w:rsidRDefault="001A640A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Future dates:</w:t>
      </w:r>
    </w:p>
    <w:p w:rsidR="00D23CA6" w:rsidRDefault="001A640A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Next Faculty Organization Meeting  - </w:t>
      </w:r>
      <w:r w:rsidR="00C2150E">
        <w:rPr>
          <w:sz w:val="23"/>
          <w:szCs w:val="23"/>
        </w:rPr>
        <w:t>End of January</w:t>
      </w:r>
    </w:p>
    <w:p w:rsidR="000D1757" w:rsidRPr="00530C8F" w:rsidRDefault="000D1757" w:rsidP="00530C8F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sectPr w:rsidR="000D1757" w:rsidRPr="00530C8F" w:rsidSect="0040549B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74"/>
    <w:multiLevelType w:val="hybridMultilevel"/>
    <w:tmpl w:val="5CD4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5D0"/>
    <w:multiLevelType w:val="hybridMultilevel"/>
    <w:tmpl w:val="4BB8357E"/>
    <w:lvl w:ilvl="0" w:tplc="04090019">
      <w:start w:val="2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591A9C"/>
    <w:multiLevelType w:val="hybridMultilevel"/>
    <w:tmpl w:val="3C5CFEB8"/>
    <w:lvl w:ilvl="0" w:tplc="2B280EC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D6FBD"/>
    <w:multiLevelType w:val="hybridMultilevel"/>
    <w:tmpl w:val="E9A61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7E6786"/>
    <w:multiLevelType w:val="hybridMultilevel"/>
    <w:tmpl w:val="E3A0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04DF0"/>
    <w:multiLevelType w:val="hybridMultilevel"/>
    <w:tmpl w:val="88E076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043C7"/>
    <w:multiLevelType w:val="hybridMultilevel"/>
    <w:tmpl w:val="D65C26FA"/>
    <w:lvl w:ilvl="0" w:tplc="2B280EC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97BF9"/>
    <w:multiLevelType w:val="hybridMultilevel"/>
    <w:tmpl w:val="969A20F2"/>
    <w:lvl w:ilvl="0" w:tplc="2B280EC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C4ACB"/>
    <w:multiLevelType w:val="hybridMultilevel"/>
    <w:tmpl w:val="32F68784"/>
    <w:lvl w:ilvl="0" w:tplc="B11E737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7B5B01"/>
    <w:multiLevelType w:val="hybridMultilevel"/>
    <w:tmpl w:val="61742352"/>
    <w:lvl w:ilvl="0" w:tplc="2B280EC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A22DB"/>
    <w:multiLevelType w:val="hybridMultilevel"/>
    <w:tmpl w:val="CB24DB8C"/>
    <w:lvl w:ilvl="0" w:tplc="630ADC00">
      <w:start w:val="3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97ABE"/>
    <w:multiLevelType w:val="hybridMultilevel"/>
    <w:tmpl w:val="F6888AF8"/>
    <w:lvl w:ilvl="0" w:tplc="6F28EC9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C35EB7"/>
    <w:multiLevelType w:val="hybridMultilevel"/>
    <w:tmpl w:val="1898C94A"/>
    <w:lvl w:ilvl="0" w:tplc="EC90D28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0C34C5"/>
    <w:multiLevelType w:val="hybridMultilevel"/>
    <w:tmpl w:val="09264EB8"/>
    <w:lvl w:ilvl="0" w:tplc="B11E73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7664733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B360F"/>
    <w:multiLevelType w:val="hybridMultilevel"/>
    <w:tmpl w:val="15CCBB70"/>
    <w:lvl w:ilvl="0" w:tplc="C4E61F64">
      <w:start w:val="6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70F3D"/>
    <w:multiLevelType w:val="hybridMultilevel"/>
    <w:tmpl w:val="8A9A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911AD"/>
    <w:multiLevelType w:val="hybridMultilevel"/>
    <w:tmpl w:val="93C8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2772B"/>
    <w:multiLevelType w:val="hybridMultilevel"/>
    <w:tmpl w:val="5F128B84"/>
    <w:lvl w:ilvl="0" w:tplc="B650CEE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2F442CE">
      <w:start w:val="1"/>
      <w:numFmt w:val="lowerRoman"/>
      <w:lvlText w:val="%3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3" w:tplc="2ACEAB7A">
      <w:start w:val="4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plc="042C7E12">
      <w:start w:val="4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2D2FC4"/>
    <w:multiLevelType w:val="hybridMultilevel"/>
    <w:tmpl w:val="6538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92C6D"/>
    <w:multiLevelType w:val="hybridMultilevel"/>
    <w:tmpl w:val="9AC892DA"/>
    <w:lvl w:ilvl="0" w:tplc="E81AEC4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6E756C"/>
    <w:multiLevelType w:val="hybridMultilevel"/>
    <w:tmpl w:val="4B00964C"/>
    <w:lvl w:ilvl="0" w:tplc="2B280EC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8106E"/>
    <w:multiLevelType w:val="hybridMultilevel"/>
    <w:tmpl w:val="00366DA6"/>
    <w:lvl w:ilvl="0" w:tplc="2B280EC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E39DF"/>
    <w:multiLevelType w:val="hybridMultilevel"/>
    <w:tmpl w:val="8BF26290"/>
    <w:lvl w:ilvl="0" w:tplc="2B280EC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C0F79"/>
    <w:multiLevelType w:val="hybridMultilevel"/>
    <w:tmpl w:val="6C4876BA"/>
    <w:lvl w:ilvl="0" w:tplc="F2B6B2E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E614E6"/>
    <w:multiLevelType w:val="hybridMultilevel"/>
    <w:tmpl w:val="F42C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22"/>
  </w:num>
  <w:num w:numId="5">
    <w:abstractNumId w:val="6"/>
  </w:num>
  <w:num w:numId="6">
    <w:abstractNumId w:val="20"/>
  </w:num>
  <w:num w:numId="7">
    <w:abstractNumId w:val="7"/>
  </w:num>
  <w:num w:numId="8">
    <w:abstractNumId w:val="5"/>
  </w:num>
  <w:num w:numId="9">
    <w:abstractNumId w:val="24"/>
  </w:num>
  <w:num w:numId="10">
    <w:abstractNumId w:val="2"/>
  </w:num>
  <w:num w:numId="11">
    <w:abstractNumId w:val="18"/>
  </w:num>
  <w:num w:numId="12">
    <w:abstractNumId w:val="0"/>
  </w:num>
  <w:num w:numId="13">
    <w:abstractNumId w:val="9"/>
  </w:num>
  <w:num w:numId="14">
    <w:abstractNumId w:val="21"/>
  </w:num>
  <w:num w:numId="15">
    <w:abstractNumId w:val="4"/>
  </w:num>
  <w:num w:numId="16">
    <w:abstractNumId w:val="3"/>
  </w:num>
  <w:num w:numId="17">
    <w:abstractNumId w:val="19"/>
  </w:num>
  <w:num w:numId="18">
    <w:abstractNumId w:val="17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9B"/>
    <w:rsid w:val="0003240A"/>
    <w:rsid w:val="00075046"/>
    <w:rsid w:val="00086BB5"/>
    <w:rsid w:val="00090704"/>
    <w:rsid w:val="000D1757"/>
    <w:rsid w:val="000D3E23"/>
    <w:rsid w:val="000E6637"/>
    <w:rsid w:val="000F3383"/>
    <w:rsid w:val="00142D4E"/>
    <w:rsid w:val="001A640A"/>
    <w:rsid w:val="001E26F1"/>
    <w:rsid w:val="00205717"/>
    <w:rsid w:val="00205765"/>
    <w:rsid w:val="00242566"/>
    <w:rsid w:val="0024736B"/>
    <w:rsid w:val="002804A3"/>
    <w:rsid w:val="00293B49"/>
    <w:rsid w:val="002959A5"/>
    <w:rsid w:val="002C7C6A"/>
    <w:rsid w:val="002D43EE"/>
    <w:rsid w:val="002D6718"/>
    <w:rsid w:val="00315F6C"/>
    <w:rsid w:val="0040549B"/>
    <w:rsid w:val="00405789"/>
    <w:rsid w:val="00460657"/>
    <w:rsid w:val="00460E94"/>
    <w:rsid w:val="0046441C"/>
    <w:rsid w:val="00475CE5"/>
    <w:rsid w:val="004A307B"/>
    <w:rsid w:val="004A5B21"/>
    <w:rsid w:val="004C7D38"/>
    <w:rsid w:val="004D0093"/>
    <w:rsid w:val="004D1190"/>
    <w:rsid w:val="0050046A"/>
    <w:rsid w:val="00501315"/>
    <w:rsid w:val="00530C8F"/>
    <w:rsid w:val="00560BD5"/>
    <w:rsid w:val="005622B4"/>
    <w:rsid w:val="0059128A"/>
    <w:rsid w:val="005A70AA"/>
    <w:rsid w:val="005B2F33"/>
    <w:rsid w:val="005F4D60"/>
    <w:rsid w:val="00646793"/>
    <w:rsid w:val="00663D08"/>
    <w:rsid w:val="0067044C"/>
    <w:rsid w:val="006A6F7A"/>
    <w:rsid w:val="007010FD"/>
    <w:rsid w:val="00771207"/>
    <w:rsid w:val="0077171C"/>
    <w:rsid w:val="00796193"/>
    <w:rsid w:val="007B7F4C"/>
    <w:rsid w:val="007D206E"/>
    <w:rsid w:val="007E3D91"/>
    <w:rsid w:val="00897099"/>
    <w:rsid w:val="008A3AD7"/>
    <w:rsid w:val="008A4FE1"/>
    <w:rsid w:val="008B1391"/>
    <w:rsid w:val="00A07184"/>
    <w:rsid w:val="00AD49C5"/>
    <w:rsid w:val="00B04B4C"/>
    <w:rsid w:val="00B35C06"/>
    <w:rsid w:val="00B63B01"/>
    <w:rsid w:val="00B97511"/>
    <w:rsid w:val="00BA44E5"/>
    <w:rsid w:val="00BB4A6C"/>
    <w:rsid w:val="00C2150E"/>
    <w:rsid w:val="00C3531C"/>
    <w:rsid w:val="00C541A9"/>
    <w:rsid w:val="00CB73A4"/>
    <w:rsid w:val="00CD55FE"/>
    <w:rsid w:val="00CF0CFE"/>
    <w:rsid w:val="00CF2E4B"/>
    <w:rsid w:val="00D23CA6"/>
    <w:rsid w:val="00D25CB9"/>
    <w:rsid w:val="00D26026"/>
    <w:rsid w:val="00D2676A"/>
    <w:rsid w:val="00D36EBE"/>
    <w:rsid w:val="00E6565B"/>
    <w:rsid w:val="00E70A6B"/>
    <w:rsid w:val="00EB3E84"/>
    <w:rsid w:val="00ED1F71"/>
    <w:rsid w:val="00EE4693"/>
    <w:rsid w:val="00F47059"/>
    <w:rsid w:val="00F76236"/>
    <w:rsid w:val="00FB12BE"/>
    <w:rsid w:val="00FC2CE4"/>
    <w:rsid w:val="00FC56D5"/>
    <w:rsid w:val="00FE007E"/>
    <w:rsid w:val="00FE3E78"/>
    <w:rsid w:val="00FE500D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4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A6F7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6F7A"/>
    <w:rPr>
      <w:color w:val="800080"/>
      <w:u w:val="single"/>
    </w:rPr>
  </w:style>
  <w:style w:type="paragraph" w:styleId="NoSpacing">
    <w:name w:val="No Spacing"/>
    <w:uiPriority w:val="1"/>
    <w:qFormat/>
    <w:rsid w:val="00FE3E7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975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4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A6F7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6F7A"/>
    <w:rPr>
      <w:color w:val="800080"/>
      <w:u w:val="single"/>
    </w:rPr>
  </w:style>
  <w:style w:type="paragraph" w:styleId="NoSpacing">
    <w:name w:val="No Spacing"/>
    <w:uiPriority w:val="1"/>
    <w:qFormat/>
    <w:rsid w:val="00FE3E7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975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 - The Behrend College</Company>
  <LinksUpToDate>false</LinksUpToDate>
  <CharactersWithSpaces>5732</CharactersWithSpaces>
  <SharedDoc>false</SharedDoc>
  <HLinks>
    <vt:vector size="6" baseType="variant">
      <vt:variant>
        <vt:i4>5898321</vt:i4>
      </vt:variant>
      <vt:variant>
        <vt:i4>0</vt:i4>
      </vt:variant>
      <vt:variant>
        <vt:i4>0</vt:i4>
      </vt:variant>
      <vt:variant>
        <vt:i4>5</vt:i4>
      </vt:variant>
      <vt:variant>
        <vt:lpwstr>http://www.pennstatebehrend.psu.edu/faculty/council/index.htm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Voss</dc:creator>
  <cp:lastModifiedBy>Marjorie Sargent</cp:lastModifiedBy>
  <cp:revision>2</cp:revision>
  <cp:lastPrinted>2012-08-17T20:21:00Z</cp:lastPrinted>
  <dcterms:created xsi:type="dcterms:W3CDTF">2015-02-18T16:11:00Z</dcterms:created>
  <dcterms:modified xsi:type="dcterms:W3CDTF">2015-02-18T16:11:00Z</dcterms:modified>
</cp:coreProperties>
</file>