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A55F6" w14:textId="08075899" w:rsidR="00C968A1" w:rsidRPr="009A2F04" w:rsidRDefault="00C968A1" w:rsidP="009A2F04">
      <w:pPr>
        <w:pStyle w:val="Heading1"/>
      </w:pPr>
      <w:r w:rsidRPr="009A2F04">
        <w:t>Faculty Council End of the Year Report</w:t>
      </w:r>
    </w:p>
    <w:p w14:paraId="5A40C084" w14:textId="77777777" w:rsidR="00C968A1" w:rsidRPr="003A5AEB" w:rsidRDefault="00C968A1" w:rsidP="00C968A1">
      <w:pPr>
        <w:pStyle w:val="paragraph"/>
        <w:spacing w:before="0" w:beforeAutospacing="0" w:after="0" w:afterAutospacing="0"/>
        <w:textAlignment w:val="baseline"/>
      </w:pPr>
      <w:r w:rsidRPr="003A5AEB">
        <w:rPr>
          <w:rStyle w:val="eop"/>
        </w:rPr>
        <w:t> </w:t>
      </w:r>
    </w:p>
    <w:p w14:paraId="0126756D" w14:textId="3F7DBED2" w:rsidR="00C968A1" w:rsidRPr="003A5AEB" w:rsidRDefault="00C968A1" w:rsidP="00C968A1">
      <w:pPr>
        <w:pStyle w:val="paragraph"/>
        <w:spacing w:before="0" w:beforeAutospacing="0" w:after="0" w:afterAutospacing="0"/>
        <w:textAlignment w:val="baseline"/>
      </w:pPr>
      <w:r w:rsidRPr="003A5AEB">
        <w:rPr>
          <w:rStyle w:val="normaltextrun"/>
          <w:b/>
          <w:bCs/>
        </w:rPr>
        <w:t>Committee:</w:t>
      </w:r>
      <w:r w:rsidRPr="003A5AEB">
        <w:rPr>
          <w:rStyle w:val="tabchar"/>
        </w:rPr>
        <w:t xml:space="preserve"> </w:t>
      </w:r>
      <w:r w:rsidR="00BB2425" w:rsidRPr="003A5AEB">
        <w:rPr>
          <w:rStyle w:val="tabchar"/>
        </w:rPr>
        <w:t>Research</w:t>
      </w:r>
    </w:p>
    <w:p w14:paraId="224C0230" w14:textId="77777777" w:rsidR="0085567D" w:rsidRPr="003A5AEB" w:rsidRDefault="0085567D" w:rsidP="00C968A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3B739889" w14:textId="184ECE46" w:rsidR="00C968A1" w:rsidRPr="003A5AEB" w:rsidRDefault="00C968A1" w:rsidP="00C968A1">
      <w:pPr>
        <w:pStyle w:val="paragraph"/>
        <w:spacing w:before="0" w:beforeAutospacing="0" w:after="0" w:afterAutospacing="0"/>
        <w:textAlignment w:val="baseline"/>
      </w:pPr>
      <w:r w:rsidRPr="003A5AEB">
        <w:rPr>
          <w:rStyle w:val="normaltextrun"/>
          <w:b/>
          <w:bCs/>
        </w:rPr>
        <w:t>Chair of</w:t>
      </w:r>
      <w:r w:rsidRPr="003A5AEB">
        <w:rPr>
          <w:rStyle w:val="apple-converted-space"/>
          <w:b/>
          <w:bCs/>
        </w:rPr>
        <w:t> </w:t>
      </w:r>
      <w:r w:rsidRPr="003A5AEB">
        <w:rPr>
          <w:rStyle w:val="normaltextrun"/>
          <w:b/>
          <w:bCs/>
        </w:rPr>
        <w:t>Committee:</w:t>
      </w:r>
      <w:r w:rsidRPr="003A5AEB">
        <w:rPr>
          <w:rStyle w:val="tabchar"/>
        </w:rPr>
        <w:t xml:space="preserve"> </w:t>
      </w:r>
      <w:r w:rsidR="00BB2425" w:rsidRPr="003A5AEB">
        <w:rPr>
          <w:rStyle w:val="tabchar"/>
        </w:rPr>
        <w:t>Joshua Shaw</w:t>
      </w:r>
      <w:r w:rsidR="001D0E69" w:rsidRPr="003A5AEB">
        <w:rPr>
          <w:rStyle w:val="tabchar"/>
        </w:rPr>
        <w:t xml:space="preserve"> (HSS)</w:t>
      </w:r>
    </w:p>
    <w:p w14:paraId="706331EA" w14:textId="77777777" w:rsidR="0085567D" w:rsidRPr="003A5AEB" w:rsidRDefault="0085567D" w:rsidP="00C968A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5CAF939D" w14:textId="58FCAC19" w:rsidR="00C968A1" w:rsidRPr="003A5AEB" w:rsidRDefault="00C968A1" w:rsidP="00C968A1">
      <w:pPr>
        <w:pStyle w:val="paragraph"/>
        <w:spacing w:before="0" w:beforeAutospacing="0" w:after="0" w:afterAutospacing="0"/>
        <w:textAlignment w:val="baseline"/>
      </w:pPr>
      <w:r w:rsidRPr="003A5AEB">
        <w:rPr>
          <w:rStyle w:val="normaltextrun"/>
          <w:b/>
          <w:bCs/>
        </w:rPr>
        <w:t>Committee</w:t>
      </w:r>
      <w:r w:rsidRPr="003A5AEB">
        <w:rPr>
          <w:rStyle w:val="apple-converted-space"/>
          <w:b/>
          <w:bCs/>
        </w:rPr>
        <w:t> </w:t>
      </w:r>
      <w:r w:rsidRPr="003A5AEB">
        <w:rPr>
          <w:rStyle w:val="normaltextrun"/>
          <w:b/>
          <w:bCs/>
        </w:rPr>
        <w:t>Members:</w:t>
      </w:r>
      <w:r w:rsidRPr="003A5AEB">
        <w:rPr>
          <w:rStyle w:val="tabchar"/>
        </w:rPr>
        <w:t xml:space="preserve"> </w:t>
      </w:r>
      <w:r w:rsidR="00BB2425" w:rsidRPr="003A5AEB">
        <w:rPr>
          <w:rStyle w:val="tabchar"/>
        </w:rPr>
        <w:t>Justyna Skorma</w:t>
      </w:r>
      <w:r w:rsidR="001D0E69" w:rsidRPr="003A5AEB">
        <w:rPr>
          <w:rStyle w:val="tabchar"/>
        </w:rPr>
        <w:t xml:space="preserve"> (BUS)</w:t>
      </w:r>
      <w:r w:rsidR="00BB2425" w:rsidRPr="003A5AEB">
        <w:rPr>
          <w:rStyle w:val="tabchar"/>
        </w:rPr>
        <w:t xml:space="preserve">, Ying </w:t>
      </w:r>
      <w:r w:rsidR="001D0E69" w:rsidRPr="003A5AEB">
        <w:rPr>
          <w:rStyle w:val="tabchar"/>
        </w:rPr>
        <w:t>Cao (BUS)</w:t>
      </w:r>
      <w:r w:rsidR="00BB2425" w:rsidRPr="003A5AEB">
        <w:rPr>
          <w:rStyle w:val="tabchar"/>
        </w:rPr>
        <w:t>, Ihab Ragi</w:t>
      </w:r>
      <w:r w:rsidR="001D0E69" w:rsidRPr="003A5AEB">
        <w:rPr>
          <w:rStyle w:val="tabchar"/>
        </w:rPr>
        <w:t xml:space="preserve"> (ENG)</w:t>
      </w:r>
      <w:r w:rsidR="00BB2425" w:rsidRPr="003A5AEB">
        <w:rPr>
          <w:rStyle w:val="tabchar"/>
        </w:rPr>
        <w:t xml:space="preserve">, </w:t>
      </w:r>
      <w:r w:rsidR="001D0E69" w:rsidRPr="003A5AEB">
        <w:rPr>
          <w:rStyle w:val="tabchar"/>
        </w:rPr>
        <w:t xml:space="preserve">Yabin Liao (ENG), </w:t>
      </w:r>
      <w:r w:rsidR="0085567D" w:rsidRPr="003A5AEB">
        <w:rPr>
          <w:rStyle w:val="tabchar"/>
        </w:rPr>
        <w:t xml:space="preserve">Liyong </w:t>
      </w:r>
      <w:r w:rsidR="001D0E69" w:rsidRPr="003A5AEB">
        <w:rPr>
          <w:rStyle w:val="tabchar"/>
        </w:rPr>
        <w:t xml:space="preserve">Sun (ENG), </w:t>
      </w:r>
      <w:r w:rsidR="00BB2425" w:rsidRPr="003A5AEB">
        <w:rPr>
          <w:rStyle w:val="tabchar"/>
        </w:rPr>
        <w:t>John Rossi</w:t>
      </w:r>
      <w:r w:rsidR="0085567D" w:rsidRPr="003A5AEB">
        <w:rPr>
          <w:rStyle w:val="tabchar"/>
        </w:rPr>
        <w:t xml:space="preserve"> (HSS)</w:t>
      </w:r>
      <w:r w:rsidR="00BB2425" w:rsidRPr="003A5AEB">
        <w:rPr>
          <w:rStyle w:val="tabchar"/>
        </w:rPr>
        <w:t>, Darren Williams</w:t>
      </w:r>
      <w:r w:rsidR="0085567D" w:rsidRPr="003A5AEB">
        <w:rPr>
          <w:rStyle w:val="tabchar"/>
        </w:rPr>
        <w:t xml:space="preserve"> (SCI)</w:t>
      </w:r>
      <w:r w:rsidR="00BB2425" w:rsidRPr="003A5AEB">
        <w:rPr>
          <w:rStyle w:val="tabchar"/>
        </w:rPr>
        <w:t>, Bruce Witterm</w:t>
      </w:r>
      <w:r w:rsidR="0085567D" w:rsidRPr="003A5AEB">
        <w:rPr>
          <w:rStyle w:val="tabchar"/>
        </w:rPr>
        <w:t>sh</w:t>
      </w:r>
      <w:r w:rsidR="00BB2425" w:rsidRPr="003A5AEB">
        <w:rPr>
          <w:rStyle w:val="tabchar"/>
        </w:rPr>
        <w:t>aus</w:t>
      </w:r>
      <w:r w:rsidR="0085567D" w:rsidRPr="003A5AEB">
        <w:rPr>
          <w:rStyle w:val="tabchar"/>
        </w:rPr>
        <w:t xml:space="preserve"> (SCI)</w:t>
      </w:r>
    </w:p>
    <w:p w14:paraId="269849EF" w14:textId="77777777" w:rsidR="0085567D" w:rsidRPr="003A5AEB" w:rsidRDefault="0085567D" w:rsidP="00C968A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0A4E6913" w14:textId="287EE15C" w:rsidR="00C968A1" w:rsidRPr="003A5AEB" w:rsidRDefault="00C968A1" w:rsidP="00C968A1">
      <w:pPr>
        <w:pStyle w:val="paragraph"/>
        <w:spacing w:before="0" w:beforeAutospacing="0" w:after="0" w:afterAutospacing="0"/>
        <w:textAlignment w:val="baseline"/>
      </w:pPr>
      <w:r w:rsidRPr="003A5AEB">
        <w:rPr>
          <w:rStyle w:val="normaltextrun"/>
          <w:b/>
          <w:bCs/>
        </w:rPr>
        <w:t>Meeting</w:t>
      </w:r>
      <w:r w:rsidRPr="003A5AEB">
        <w:rPr>
          <w:rStyle w:val="apple-converted-space"/>
          <w:b/>
          <w:bCs/>
        </w:rPr>
        <w:t> </w:t>
      </w:r>
      <w:r w:rsidRPr="003A5AEB">
        <w:rPr>
          <w:rStyle w:val="normaltextrun"/>
          <w:b/>
          <w:bCs/>
        </w:rPr>
        <w:t>Dates:</w:t>
      </w:r>
      <w:r w:rsidRPr="003A5AEB">
        <w:rPr>
          <w:rStyle w:val="apple-converted-space"/>
          <w:b/>
          <w:bCs/>
        </w:rPr>
        <w:t> </w:t>
      </w:r>
      <w:r w:rsidRPr="003A5AEB">
        <w:rPr>
          <w:rStyle w:val="tabchar"/>
        </w:rPr>
        <w:t xml:space="preserve"> </w:t>
      </w:r>
      <w:r w:rsidR="0085567D" w:rsidRPr="003A5AEB">
        <w:rPr>
          <w:rStyle w:val="tabchar"/>
        </w:rPr>
        <w:t>9/30/20, 10/21/20, 12/2/20, 2/26/21, 4/16/21.</w:t>
      </w:r>
    </w:p>
    <w:p w14:paraId="658F550F" w14:textId="77777777" w:rsidR="0085567D" w:rsidRPr="003A5AEB" w:rsidRDefault="0085567D" w:rsidP="00C968A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1117627B" w14:textId="3B59228D" w:rsidR="00C968A1" w:rsidRPr="003A5AEB" w:rsidRDefault="00C968A1" w:rsidP="00C968A1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AE64BB">
        <w:rPr>
          <w:rStyle w:val="Heading2Char"/>
        </w:rPr>
        <w:t>Charges:</w:t>
      </w:r>
      <w:r w:rsidRPr="003A5AEB">
        <w:rPr>
          <w:rStyle w:val="eop"/>
        </w:rPr>
        <w:t> (Include the status/progress of each charge)</w:t>
      </w:r>
    </w:p>
    <w:p w14:paraId="20592E38" w14:textId="46BF187C" w:rsidR="0085567D" w:rsidRPr="003A5AEB" w:rsidRDefault="0085567D" w:rsidP="00C968A1">
      <w:pPr>
        <w:pStyle w:val="paragraph"/>
        <w:spacing w:before="0" w:beforeAutospacing="0" w:after="0" w:afterAutospacing="0"/>
        <w:textAlignment w:val="baseline"/>
      </w:pPr>
    </w:p>
    <w:p w14:paraId="7404E181" w14:textId="77777777" w:rsidR="0085567D" w:rsidRPr="003A5AEB" w:rsidRDefault="0085567D" w:rsidP="0085567D">
      <w:pPr>
        <w:rPr>
          <w:rFonts w:ascii="Times New Roman" w:hAnsi="Times New Roman" w:cs="Times New Roman"/>
          <w:i/>
          <w:iCs/>
        </w:rPr>
      </w:pPr>
      <w:r w:rsidRPr="003A5AEB">
        <w:rPr>
          <w:rFonts w:ascii="Times New Roman" w:hAnsi="Times New Roman" w:cs="Times New Roman"/>
          <w:i/>
          <w:iCs/>
          <w:u w:val="single"/>
        </w:rPr>
        <w:t>Charge 1 (standing charge)</w:t>
      </w:r>
      <w:r w:rsidRPr="003A5AEB">
        <w:rPr>
          <w:rFonts w:ascii="Times New Roman" w:hAnsi="Times New Roman" w:cs="Times New Roman"/>
          <w:i/>
          <w:iCs/>
        </w:rPr>
        <w:t>: Review sabbatical leave applications and recommend individuals for sabbaticals.</w:t>
      </w:r>
    </w:p>
    <w:p w14:paraId="7A4BF5F7" w14:textId="210E228F" w:rsidR="0085567D" w:rsidRPr="003A5AEB" w:rsidRDefault="0085567D" w:rsidP="0085567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A5AEB">
        <w:rPr>
          <w:rFonts w:ascii="Times New Roman" w:hAnsi="Times New Roman"/>
          <w:sz w:val="24"/>
          <w:szCs w:val="24"/>
        </w:rPr>
        <w:t>Progress with charge: The committee reviewed 7 sabbatical leave applications in the fal</w:t>
      </w:r>
      <w:r w:rsidR="006E7B75">
        <w:rPr>
          <w:rFonts w:ascii="Times New Roman" w:hAnsi="Times New Roman"/>
          <w:sz w:val="24"/>
          <w:szCs w:val="24"/>
        </w:rPr>
        <w:t>l.  O</w:t>
      </w:r>
      <w:r w:rsidRPr="003A5AEB">
        <w:rPr>
          <w:rFonts w:ascii="Times New Roman" w:hAnsi="Times New Roman"/>
          <w:sz w:val="24"/>
          <w:szCs w:val="24"/>
        </w:rPr>
        <w:t xml:space="preserve">ur rankings and recommendations were sent to the Associate Dean for Research and Graduate Affairs. </w:t>
      </w:r>
    </w:p>
    <w:p w14:paraId="4F27F858" w14:textId="547A6F55" w:rsidR="0085567D" w:rsidRPr="003A5AEB" w:rsidRDefault="0085567D" w:rsidP="0085567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A5AEB">
        <w:rPr>
          <w:rFonts w:ascii="Times New Roman" w:hAnsi="Times New Roman"/>
          <w:sz w:val="24"/>
          <w:szCs w:val="24"/>
        </w:rPr>
        <w:t xml:space="preserve">Was the charge completed? </w:t>
      </w:r>
      <w:r w:rsidRPr="003A5AEB">
        <w:rPr>
          <w:rFonts w:ascii="Times New Roman" w:hAnsi="Times New Roman"/>
          <w:b/>
          <w:bCs/>
          <w:i/>
          <w:iCs/>
          <w:sz w:val="24"/>
          <w:szCs w:val="24"/>
        </w:rPr>
        <w:t>Yes</w:t>
      </w:r>
    </w:p>
    <w:p w14:paraId="074AF11D" w14:textId="77777777" w:rsidR="0085567D" w:rsidRPr="003A5AEB" w:rsidRDefault="0085567D" w:rsidP="0085567D">
      <w:pPr>
        <w:rPr>
          <w:rFonts w:ascii="Times New Roman" w:hAnsi="Times New Roman" w:cs="Times New Roman"/>
          <w:u w:val="single"/>
        </w:rPr>
      </w:pPr>
    </w:p>
    <w:p w14:paraId="6EA5B1FE" w14:textId="3DE84E00" w:rsidR="0085567D" w:rsidRPr="003A5AEB" w:rsidRDefault="0085567D" w:rsidP="0085567D">
      <w:pPr>
        <w:rPr>
          <w:rFonts w:ascii="Times New Roman" w:hAnsi="Times New Roman" w:cs="Times New Roman"/>
        </w:rPr>
      </w:pPr>
      <w:r w:rsidRPr="003A5AEB">
        <w:rPr>
          <w:rFonts w:ascii="Times New Roman" w:hAnsi="Times New Roman" w:cs="Times New Roman"/>
          <w:i/>
          <w:iCs/>
          <w:u w:val="single"/>
        </w:rPr>
        <w:t>Charge 2 (standing charge)</w:t>
      </w:r>
      <w:r w:rsidRPr="003A5AEB">
        <w:rPr>
          <w:rFonts w:ascii="Times New Roman" w:hAnsi="Times New Roman" w:cs="Times New Roman"/>
          <w:i/>
          <w:iCs/>
        </w:rPr>
        <w:t>: Review nominations and select recipients for Council of Fellows Faculty Research Awards and Faculty Outreach Award.</w:t>
      </w:r>
    </w:p>
    <w:p w14:paraId="65AA4742" w14:textId="77777777" w:rsidR="0085567D" w:rsidRPr="003A5AEB" w:rsidRDefault="0085567D" w:rsidP="0085567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A5AEB">
        <w:rPr>
          <w:rFonts w:ascii="Times New Roman" w:hAnsi="Times New Roman"/>
          <w:sz w:val="24"/>
          <w:szCs w:val="24"/>
        </w:rPr>
        <w:t xml:space="preserve">Progress with charge: The committee reviewed the nominations for the Faculty Research and Faculty Outreach Awards and selected the recipients for the awards. </w:t>
      </w:r>
    </w:p>
    <w:p w14:paraId="5717AEE3" w14:textId="1EB0120D" w:rsidR="0085567D" w:rsidRPr="003A5AEB" w:rsidRDefault="0085567D" w:rsidP="003A5AE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A5AEB">
        <w:rPr>
          <w:rFonts w:ascii="Times New Roman" w:hAnsi="Times New Roman"/>
          <w:sz w:val="24"/>
          <w:szCs w:val="24"/>
        </w:rPr>
        <w:t xml:space="preserve">Was the charge completed? </w:t>
      </w:r>
      <w:r w:rsidRPr="003A5AEB">
        <w:rPr>
          <w:rFonts w:ascii="Times New Roman" w:hAnsi="Times New Roman"/>
          <w:b/>
          <w:bCs/>
          <w:i/>
          <w:iCs/>
          <w:sz w:val="24"/>
          <w:szCs w:val="24"/>
        </w:rPr>
        <w:t>Yes</w:t>
      </w:r>
    </w:p>
    <w:p w14:paraId="349F51B3" w14:textId="77777777" w:rsidR="003A5AEB" w:rsidRPr="003A5AEB" w:rsidRDefault="003A5AEB" w:rsidP="003A5AEB">
      <w:pPr>
        <w:rPr>
          <w:rFonts w:ascii="Times New Roman" w:hAnsi="Times New Roman" w:cs="Times New Roman"/>
        </w:rPr>
      </w:pPr>
    </w:p>
    <w:p w14:paraId="5F0E0BC7" w14:textId="36575906" w:rsidR="003A5AEB" w:rsidRPr="003A5AEB" w:rsidRDefault="003A5AEB" w:rsidP="003A5AEB">
      <w:pPr>
        <w:rPr>
          <w:rFonts w:ascii="Times New Roman" w:hAnsi="Times New Roman" w:cs="Times New Roman"/>
          <w:i/>
          <w:iCs/>
        </w:rPr>
      </w:pPr>
      <w:r w:rsidRPr="003A5AEB">
        <w:rPr>
          <w:rFonts w:ascii="Times New Roman" w:hAnsi="Times New Roman" w:cs="Times New Roman"/>
          <w:i/>
          <w:iCs/>
          <w:u w:val="single"/>
        </w:rPr>
        <w:t>Charge 3 (standing charge?)</w:t>
      </w:r>
      <w:r w:rsidRPr="003A5AEB">
        <w:rPr>
          <w:rFonts w:ascii="Times New Roman" w:hAnsi="Times New Roman" w:cs="Times New Roman"/>
          <w:i/>
          <w:iCs/>
        </w:rPr>
        <w:t>: Review the nominations for the 2020-2021 Undergraduate Research Award.</w:t>
      </w:r>
    </w:p>
    <w:p w14:paraId="38E6C3A2" w14:textId="77777777" w:rsidR="003A5AEB" w:rsidRPr="003A5AEB" w:rsidRDefault="003A5AEB" w:rsidP="003A5AE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A5AEB">
        <w:rPr>
          <w:rFonts w:ascii="Times New Roman" w:hAnsi="Times New Roman"/>
          <w:sz w:val="24"/>
          <w:szCs w:val="24"/>
        </w:rPr>
        <w:t>Progress with charge: The committee reviewed the nominations for the Undergraduate Research Award and selected the recipient for the award.</w:t>
      </w:r>
    </w:p>
    <w:p w14:paraId="07EBFEBD" w14:textId="074407D4" w:rsidR="003A5AEB" w:rsidRDefault="003A5AEB" w:rsidP="003A5AE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A5AEB">
        <w:rPr>
          <w:rFonts w:ascii="Times New Roman" w:hAnsi="Times New Roman"/>
          <w:sz w:val="24"/>
          <w:szCs w:val="24"/>
        </w:rPr>
        <w:t xml:space="preserve">Was the charge completed? </w:t>
      </w:r>
      <w:r w:rsidR="005F43F7" w:rsidRPr="003A5AEB">
        <w:rPr>
          <w:rFonts w:ascii="Times New Roman" w:hAnsi="Times New Roman"/>
          <w:b/>
          <w:bCs/>
          <w:i/>
          <w:iCs/>
          <w:sz w:val="24"/>
          <w:szCs w:val="24"/>
        </w:rPr>
        <w:t>Yes</w:t>
      </w:r>
    </w:p>
    <w:p w14:paraId="06214626" w14:textId="63CB5CAF" w:rsidR="003A5AEB" w:rsidRPr="003A5AEB" w:rsidRDefault="003D1487" w:rsidP="003A5AE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3A5AEB">
        <w:rPr>
          <w:rFonts w:ascii="Times New Roman" w:hAnsi="Times New Roman"/>
          <w:sz w:val="24"/>
          <w:szCs w:val="24"/>
        </w:rPr>
        <w:t>ther relevant information/discussion: P</w:t>
      </w:r>
      <w:r w:rsidR="003A5AEB" w:rsidRPr="003A5AEB">
        <w:rPr>
          <w:rFonts w:ascii="Times New Roman" w:hAnsi="Times New Roman"/>
          <w:sz w:val="24"/>
          <w:szCs w:val="24"/>
        </w:rPr>
        <w:t xml:space="preserve">rior to 2019-2020, this was not one of the committee’s standing charge.  It now appears to be a standing charge.  </w:t>
      </w:r>
    </w:p>
    <w:p w14:paraId="2ED07233" w14:textId="77777777" w:rsidR="003A5AEB" w:rsidRPr="003A5AEB" w:rsidRDefault="003A5AEB" w:rsidP="003A5AEB">
      <w:pPr>
        <w:rPr>
          <w:rFonts w:ascii="Times New Roman" w:hAnsi="Times New Roman" w:cs="Times New Roman"/>
        </w:rPr>
      </w:pPr>
    </w:p>
    <w:p w14:paraId="5AD80382" w14:textId="7B6A935C" w:rsidR="003A5AEB" w:rsidRPr="006910A7" w:rsidRDefault="003A5AEB" w:rsidP="003A5AEB">
      <w:pPr>
        <w:rPr>
          <w:rFonts w:ascii="Times New Roman" w:hAnsi="Times New Roman"/>
          <w:i/>
          <w:iCs/>
        </w:rPr>
      </w:pPr>
      <w:r w:rsidRPr="006910A7">
        <w:rPr>
          <w:rFonts w:ascii="Times New Roman" w:hAnsi="Times New Roman"/>
          <w:i/>
          <w:iCs/>
          <w:u w:val="single"/>
        </w:rPr>
        <w:t>Charge 4 (non-standing charge)</w:t>
      </w:r>
      <w:r w:rsidRPr="006910A7">
        <w:rPr>
          <w:rFonts w:ascii="Times New Roman" w:hAnsi="Times New Roman"/>
          <w:i/>
          <w:iCs/>
        </w:rPr>
        <w:t>: Prepare recommendations for removing barriers to research productivity.</w:t>
      </w:r>
    </w:p>
    <w:p w14:paraId="2C0B8146" w14:textId="69B7CB87" w:rsidR="003A5AEB" w:rsidRPr="003A5AEB" w:rsidRDefault="003A5AEB" w:rsidP="003A5AE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A5AEB">
        <w:rPr>
          <w:rFonts w:ascii="Times New Roman" w:hAnsi="Times New Roman"/>
          <w:sz w:val="24"/>
          <w:szCs w:val="24"/>
        </w:rPr>
        <w:t xml:space="preserve">Progress with charge: </w:t>
      </w:r>
      <w:r>
        <w:rPr>
          <w:rFonts w:ascii="Times New Roman" w:hAnsi="Times New Roman"/>
          <w:sz w:val="24"/>
          <w:szCs w:val="24"/>
        </w:rPr>
        <w:t>Previously, t</w:t>
      </w:r>
      <w:r w:rsidRPr="003A5AEB">
        <w:rPr>
          <w:rFonts w:ascii="Times New Roman" w:hAnsi="Times New Roman"/>
          <w:sz w:val="24"/>
          <w:szCs w:val="24"/>
        </w:rPr>
        <w:t xml:space="preserve">he committee </w:t>
      </w:r>
      <w:r w:rsidR="006910A7">
        <w:rPr>
          <w:rFonts w:ascii="Times New Roman" w:hAnsi="Times New Roman"/>
          <w:sz w:val="24"/>
          <w:szCs w:val="24"/>
        </w:rPr>
        <w:t xml:space="preserve">and the Associate Dean for Research and Graduate Affairs </w:t>
      </w:r>
      <w:r>
        <w:rPr>
          <w:rFonts w:ascii="Times New Roman" w:hAnsi="Times New Roman"/>
          <w:sz w:val="24"/>
          <w:szCs w:val="24"/>
        </w:rPr>
        <w:t>had held listening sessions</w:t>
      </w:r>
      <w:r w:rsidR="006910A7">
        <w:rPr>
          <w:rFonts w:ascii="Times New Roman" w:hAnsi="Times New Roman"/>
          <w:sz w:val="24"/>
          <w:szCs w:val="24"/>
        </w:rPr>
        <w:t xml:space="preserve"> in the spring of 2020 </w:t>
      </w:r>
      <w:r w:rsidRPr="003A5AEB">
        <w:rPr>
          <w:rFonts w:ascii="Times New Roman" w:hAnsi="Times New Roman"/>
          <w:sz w:val="24"/>
          <w:szCs w:val="24"/>
        </w:rPr>
        <w:t xml:space="preserve">to obtain faculty input into the perceived barriers to research productivity.  These sessions were titled “Research and Creative Activities Forums” and were held on February 26 and 27 (1.5 hours each).  </w:t>
      </w:r>
      <w:r w:rsidR="006910A7">
        <w:rPr>
          <w:rFonts w:ascii="Times New Roman" w:hAnsi="Times New Roman"/>
          <w:sz w:val="24"/>
          <w:szCs w:val="24"/>
        </w:rPr>
        <w:t>This year, the committee was asked to review this feedback and to prepare recommendations based on it</w:t>
      </w:r>
      <w:r w:rsidRPr="003A5AEB">
        <w:rPr>
          <w:rFonts w:ascii="Times New Roman" w:hAnsi="Times New Roman"/>
          <w:sz w:val="24"/>
          <w:szCs w:val="24"/>
        </w:rPr>
        <w:t>.</w:t>
      </w:r>
    </w:p>
    <w:p w14:paraId="506B153F" w14:textId="51BB5118" w:rsidR="003A5AEB" w:rsidRDefault="003A5AEB" w:rsidP="003A5AE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A5AEB">
        <w:rPr>
          <w:rFonts w:ascii="Times New Roman" w:hAnsi="Times New Roman"/>
          <w:sz w:val="24"/>
          <w:szCs w:val="24"/>
        </w:rPr>
        <w:lastRenderedPageBreak/>
        <w:t xml:space="preserve">Was the charge completed? </w:t>
      </w:r>
      <w:r w:rsidR="00915550" w:rsidRPr="003A5AEB">
        <w:rPr>
          <w:rFonts w:ascii="Times New Roman" w:hAnsi="Times New Roman"/>
          <w:b/>
          <w:bCs/>
          <w:i/>
          <w:iCs/>
          <w:sz w:val="24"/>
          <w:szCs w:val="24"/>
        </w:rPr>
        <w:t>Yes</w:t>
      </w:r>
    </w:p>
    <w:p w14:paraId="2C1B2670" w14:textId="0DE089F1" w:rsidR="0085567D" w:rsidRPr="006910A7" w:rsidRDefault="006910A7" w:rsidP="006910A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Other relevant information/discussion: The committee plans to share its recommendations with the Associate Dean for Research and Graduate Affairs after the spring semester has ended.</w:t>
      </w:r>
    </w:p>
    <w:p w14:paraId="541B5B2A" w14:textId="27F67E8B" w:rsidR="00C968A1" w:rsidRPr="003A5AEB" w:rsidRDefault="00C968A1" w:rsidP="009A2F04">
      <w:pPr>
        <w:pStyle w:val="Heading2"/>
      </w:pPr>
      <w:r w:rsidRPr="00AE64BB">
        <w:rPr>
          <w:rStyle w:val="Heading2Char"/>
        </w:rPr>
        <w:t>Suggested Charge(s) For Next Year</w:t>
      </w:r>
      <w:r w:rsidRPr="003A5AEB">
        <w:rPr>
          <w:rStyle w:val="normaltextrun"/>
          <w:b/>
          <w:bCs/>
        </w:rPr>
        <w:t>:</w:t>
      </w:r>
      <w:r w:rsidRPr="003A5AEB">
        <w:rPr>
          <w:rStyle w:val="eop"/>
        </w:rPr>
        <w:t>  </w:t>
      </w:r>
    </w:p>
    <w:p w14:paraId="62F97190" w14:textId="7A1899C5" w:rsidR="00770D33" w:rsidRDefault="00770D33">
      <w:pPr>
        <w:rPr>
          <w:rFonts w:ascii="Times New Roman" w:hAnsi="Times New Roman" w:cs="Times New Roman"/>
        </w:rPr>
      </w:pPr>
    </w:p>
    <w:p w14:paraId="1227E752" w14:textId="4B07ECE8" w:rsidR="006910A7" w:rsidRDefault="006910A7">
      <w:pPr>
        <w:rPr>
          <w:rFonts w:ascii="Times New Roman" w:hAnsi="Times New Roman" w:cs="Times New Roman"/>
        </w:rPr>
      </w:pPr>
      <w:r w:rsidRPr="00EF4AE9">
        <w:rPr>
          <w:rFonts w:ascii="Times New Roman" w:hAnsi="Times New Roman" w:cs="Times New Roman"/>
          <w:i/>
          <w:iCs/>
        </w:rPr>
        <w:t>1.  Implement some (?) research productivity recommendations.</w:t>
      </w:r>
      <w:r>
        <w:rPr>
          <w:rFonts w:ascii="Times New Roman" w:hAnsi="Times New Roman" w:cs="Times New Roman"/>
        </w:rPr>
        <w:t xml:space="preserve">  The committee will be sharing its recommendations for removing barriers to research productivity (see Charge #4) at the start of the summer session.  Based on the Dean’s input, next year’s committee may be asked to implement or to investigate some of these recommendations.</w:t>
      </w:r>
    </w:p>
    <w:p w14:paraId="0472FCB3" w14:textId="4A550371" w:rsidR="006910A7" w:rsidRDefault="006910A7">
      <w:pPr>
        <w:rPr>
          <w:rFonts w:ascii="Times New Roman" w:hAnsi="Times New Roman" w:cs="Times New Roman"/>
        </w:rPr>
      </w:pPr>
    </w:p>
    <w:p w14:paraId="5690AA4D" w14:textId="3819D2D7" w:rsidR="003D1487" w:rsidRDefault="006910A7">
      <w:pPr>
        <w:rPr>
          <w:rFonts w:ascii="Times New Roman" w:hAnsi="Times New Roman" w:cs="Times New Roman"/>
        </w:rPr>
      </w:pPr>
      <w:r w:rsidRPr="00EF4AE9">
        <w:rPr>
          <w:rFonts w:ascii="Times New Roman" w:hAnsi="Times New Roman" w:cs="Times New Roman"/>
          <w:i/>
          <w:iCs/>
        </w:rPr>
        <w:t xml:space="preserve">2.  </w:t>
      </w:r>
      <w:r w:rsidR="00EF4AE9" w:rsidRPr="00EF4AE9">
        <w:rPr>
          <w:rFonts w:ascii="Times New Roman" w:hAnsi="Times New Roman" w:cs="Times New Roman"/>
          <w:i/>
          <w:iCs/>
        </w:rPr>
        <w:t>Reconsider the Council of Fellows awards.</w:t>
      </w:r>
      <w:r w:rsidR="00EF4AE9">
        <w:rPr>
          <w:rFonts w:ascii="Times New Roman" w:hAnsi="Times New Roman" w:cs="Times New Roman"/>
        </w:rPr>
        <w:t xml:space="preserve">  Several committee members raised</w:t>
      </w:r>
      <w:r w:rsidR="001446ED">
        <w:rPr>
          <w:rFonts w:ascii="Times New Roman" w:hAnsi="Times New Roman" w:cs="Times New Roman"/>
        </w:rPr>
        <w:t xml:space="preserve"> a</w:t>
      </w:r>
      <w:r w:rsidR="00EF4AE9">
        <w:rPr>
          <w:rFonts w:ascii="Times New Roman" w:hAnsi="Times New Roman" w:cs="Times New Roman"/>
        </w:rPr>
        <w:t xml:space="preserve"> concern toward the end of the year about the Council of Fellows awards in research and outreach.  </w:t>
      </w:r>
      <w:r w:rsidR="006E7B75">
        <w:rPr>
          <w:rFonts w:ascii="Times New Roman" w:hAnsi="Times New Roman" w:cs="Times New Roman"/>
        </w:rPr>
        <w:t>The</w:t>
      </w:r>
      <w:r w:rsidR="00EF4AE9">
        <w:rPr>
          <w:rFonts w:ascii="Times New Roman" w:hAnsi="Times New Roman" w:cs="Times New Roman"/>
        </w:rPr>
        <w:t xml:space="preserve"> concer</w:t>
      </w:r>
      <w:r w:rsidR="001446ED">
        <w:rPr>
          <w:rFonts w:ascii="Times New Roman" w:hAnsi="Times New Roman" w:cs="Times New Roman"/>
        </w:rPr>
        <w:t>n</w:t>
      </w:r>
      <w:r w:rsidR="00EF4AE9">
        <w:rPr>
          <w:rFonts w:ascii="Times New Roman" w:hAnsi="Times New Roman" w:cs="Times New Roman"/>
        </w:rPr>
        <w:t xml:space="preserve">, roughly, is that Behrend has </w:t>
      </w:r>
      <w:r w:rsidR="006E7B75">
        <w:rPr>
          <w:rFonts w:ascii="Times New Roman" w:hAnsi="Times New Roman" w:cs="Times New Roman"/>
        </w:rPr>
        <w:t>too many</w:t>
      </w:r>
      <w:r w:rsidR="00EF4AE9">
        <w:rPr>
          <w:rFonts w:ascii="Times New Roman" w:hAnsi="Times New Roman" w:cs="Times New Roman"/>
        </w:rPr>
        <w:t xml:space="preserve"> “winner takes all” </w:t>
      </w:r>
      <w:r w:rsidR="001446ED">
        <w:rPr>
          <w:rFonts w:ascii="Times New Roman" w:hAnsi="Times New Roman" w:cs="Times New Roman"/>
        </w:rPr>
        <w:t xml:space="preserve">reward </w:t>
      </w:r>
      <w:r w:rsidR="00EF4AE9">
        <w:rPr>
          <w:rFonts w:ascii="Times New Roman" w:hAnsi="Times New Roman" w:cs="Times New Roman"/>
        </w:rPr>
        <w:t>system</w:t>
      </w:r>
      <w:r w:rsidR="006E7B75">
        <w:rPr>
          <w:rFonts w:ascii="Times New Roman" w:hAnsi="Times New Roman" w:cs="Times New Roman"/>
        </w:rPr>
        <w:t>s</w:t>
      </w:r>
      <w:r w:rsidR="00EF4AE9">
        <w:rPr>
          <w:rFonts w:ascii="Times New Roman" w:hAnsi="Times New Roman" w:cs="Times New Roman"/>
        </w:rPr>
        <w:t xml:space="preserve">.  Only one award is given in each category.  Each school can only nominate one candidate.  Each school’s candidate is also generally the </w:t>
      </w:r>
      <w:r w:rsidR="00EF4AE9" w:rsidRPr="00EF4AE9">
        <w:rPr>
          <w:rFonts w:ascii="Times New Roman" w:hAnsi="Times New Roman" w:cs="Times New Roman"/>
          <w:i/>
          <w:iCs/>
        </w:rPr>
        <w:t>da facto</w:t>
      </w:r>
      <w:r w:rsidR="00EF4AE9">
        <w:rPr>
          <w:rFonts w:ascii="Times New Roman" w:hAnsi="Times New Roman" w:cs="Times New Roman"/>
        </w:rPr>
        <w:t xml:space="preserve"> recipient of that school’s research award.  </w:t>
      </w:r>
    </w:p>
    <w:p w14:paraId="3A71EA88" w14:textId="1207FF80" w:rsidR="006910A7" w:rsidRPr="003A5AEB" w:rsidRDefault="00EF4AE9" w:rsidP="003D1487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committee worries that this </w:t>
      </w:r>
      <w:r w:rsidR="003D1487">
        <w:rPr>
          <w:rFonts w:ascii="Times New Roman" w:hAnsi="Times New Roman" w:cs="Times New Roman"/>
        </w:rPr>
        <w:t>system alienates</w:t>
      </w:r>
      <w:r>
        <w:rPr>
          <w:rFonts w:ascii="Times New Roman" w:hAnsi="Times New Roman" w:cs="Times New Roman"/>
        </w:rPr>
        <w:t xml:space="preserve"> </w:t>
      </w:r>
      <w:r w:rsidR="003D1487">
        <w:rPr>
          <w:rFonts w:ascii="Times New Roman" w:hAnsi="Times New Roman" w:cs="Times New Roman"/>
        </w:rPr>
        <w:t xml:space="preserve">most </w:t>
      </w:r>
      <w:r>
        <w:rPr>
          <w:rFonts w:ascii="Times New Roman" w:hAnsi="Times New Roman" w:cs="Times New Roman"/>
        </w:rPr>
        <w:t>faculty</w:t>
      </w:r>
      <w:r w:rsidR="006E7B75">
        <w:rPr>
          <w:rFonts w:ascii="Times New Roman" w:hAnsi="Times New Roman" w:cs="Times New Roman"/>
        </w:rPr>
        <w:t xml:space="preserve"> and</w:t>
      </w:r>
      <w:r w:rsidR="003D1487">
        <w:rPr>
          <w:rFonts w:ascii="Times New Roman" w:hAnsi="Times New Roman" w:cs="Times New Roman"/>
        </w:rPr>
        <w:t xml:space="preserve"> reinforces the perception that Behrend lacks a “culture of research” because only a</w:t>
      </w:r>
      <w:r>
        <w:rPr>
          <w:rFonts w:ascii="Times New Roman" w:hAnsi="Times New Roman" w:cs="Times New Roman"/>
        </w:rPr>
        <w:t xml:space="preserve"> small </w:t>
      </w:r>
      <w:r w:rsidR="003D1487">
        <w:rPr>
          <w:rFonts w:ascii="Times New Roman" w:hAnsi="Times New Roman" w:cs="Times New Roman"/>
        </w:rPr>
        <w:t>number</w:t>
      </w:r>
      <w:r>
        <w:rPr>
          <w:rFonts w:ascii="Times New Roman" w:hAnsi="Times New Roman" w:cs="Times New Roman"/>
        </w:rPr>
        <w:t xml:space="preserve"> of </w:t>
      </w:r>
      <w:r w:rsidR="003D1487">
        <w:rPr>
          <w:rFonts w:ascii="Times New Roman" w:hAnsi="Times New Roman" w:cs="Times New Roman"/>
        </w:rPr>
        <w:t xml:space="preserve">faculty </w:t>
      </w:r>
      <w:r w:rsidR="006E7B75">
        <w:rPr>
          <w:rFonts w:ascii="Times New Roman" w:hAnsi="Times New Roman" w:cs="Times New Roman"/>
        </w:rPr>
        <w:t xml:space="preserve">receive </w:t>
      </w:r>
      <w:r w:rsidR="003D1487">
        <w:rPr>
          <w:rFonts w:ascii="Times New Roman" w:hAnsi="Times New Roman" w:cs="Times New Roman"/>
        </w:rPr>
        <w:t xml:space="preserve">recognition for their research accomplishments.  The committee included suggestions for how to improve the situation in its report on removing barriers to research productivity (see Charge #4).  However, next year’s committee may want to investigate this issue further.  </w:t>
      </w:r>
    </w:p>
    <w:sectPr w:rsidR="006910A7" w:rsidRPr="003A5AEB" w:rsidSect="00710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52723C"/>
    <w:multiLevelType w:val="hybridMultilevel"/>
    <w:tmpl w:val="6516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removePersonalInformation/>
  <w:removeDateAndTim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A1"/>
    <w:rsid w:val="000F0A0B"/>
    <w:rsid w:val="001446ED"/>
    <w:rsid w:val="001C044F"/>
    <w:rsid w:val="001D0E69"/>
    <w:rsid w:val="003A5AEB"/>
    <w:rsid w:val="003D1487"/>
    <w:rsid w:val="005F43F7"/>
    <w:rsid w:val="006910A7"/>
    <w:rsid w:val="006E7B75"/>
    <w:rsid w:val="00710B7C"/>
    <w:rsid w:val="00770D33"/>
    <w:rsid w:val="0085567D"/>
    <w:rsid w:val="008E46A3"/>
    <w:rsid w:val="00915550"/>
    <w:rsid w:val="009A2F04"/>
    <w:rsid w:val="00AE64BB"/>
    <w:rsid w:val="00BB2425"/>
    <w:rsid w:val="00C968A1"/>
    <w:rsid w:val="00EF4AE9"/>
    <w:rsid w:val="00FB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283D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4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64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968A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968A1"/>
  </w:style>
  <w:style w:type="character" w:customStyle="1" w:styleId="eop">
    <w:name w:val="eop"/>
    <w:basedOn w:val="DefaultParagraphFont"/>
    <w:rsid w:val="00C968A1"/>
  </w:style>
  <w:style w:type="character" w:customStyle="1" w:styleId="tabchar">
    <w:name w:val="tabchar"/>
    <w:basedOn w:val="DefaultParagraphFont"/>
    <w:rsid w:val="00C968A1"/>
  </w:style>
  <w:style w:type="character" w:customStyle="1" w:styleId="apple-converted-space">
    <w:name w:val="apple-converted-space"/>
    <w:basedOn w:val="DefaultParagraphFont"/>
    <w:rsid w:val="00C968A1"/>
  </w:style>
  <w:style w:type="paragraph" w:styleId="ListParagraph">
    <w:name w:val="List Paragraph"/>
    <w:basedOn w:val="Normal"/>
    <w:uiPriority w:val="99"/>
    <w:qFormat/>
    <w:rsid w:val="0085567D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C0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64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4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2021-12-03T19:59:00Z</dcterms:created>
  <dcterms:modified xsi:type="dcterms:W3CDTF">2021-12-03T20:01:00Z</dcterms:modified>
</cp:coreProperties>
</file>