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86D" w:rsidRPr="00CD186D" w:rsidRDefault="007707DD" w:rsidP="00CD186D">
      <w:r>
        <w:rPr>
          <w:lang w:val="en"/>
        </w:rPr>
        <w:t>Dear faculty adviser</w:t>
      </w:r>
      <w:r w:rsidR="00CD186D" w:rsidRPr="00CD186D">
        <w:rPr>
          <w:lang w:val="en"/>
        </w:rPr>
        <w:t>,</w:t>
      </w:r>
    </w:p>
    <w:p w:rsidR="00CD186D" w:rsidRPr="00CD186D" w:rsidRDefault="00CD186D" w:rsidP="00CD186D">
      <w:r w:rsidRPr="00CD186D">
        <w:rPr>
          <w:lang w:val="en"/>
        </w:rPr>
        <w:t xml:space="preserve"> Welcome back! As the start of the </w:t>
      </w:r>
      <w:proofErr w:type="gramStart"/>
      <w:r w:rsidRPr="00CD186D">
        <w:rPr>
          <w:lang w:val="en"/>
        </w:rPr>
        <w:t>Fall</w:t>
      </w:r>
      <w:proofErr w:type="gramEnd"/>
      <w:r w:rsidRPr="00CD186D">
        <w:rPr>
          <w:lang w:val="en"/>
        </w:rPr>
        <w:t xml:space="preserve"> semester is upon us, we have a few important reminders. It is our hope that these reminders will assist you and your students with the transition into the new academic year.</w:t>
      </w:r>
    </w:p>
    <w:p w:rsidR="00CD186D" w:rsidRPr="00CD186D" w:rsidRDefault="00CD186D" w:rsidP="00CD186D">
      <w:r w:rsidRPr="00CD186D">
        <w:rPr>
          <w:lang w:val="en"/>
        </w:rPr>
        <w:t> Advisers in the ACPC like to send a welcome email to our new and returning advisees, and we would encourage you to do the same for your advising roster. Included here is a link to a </w:t>
      </w:r>
      <w:hyperlink r:id="rId5" w:tgtFrame="_blank" w:history="1">
        <w:r w:rsidRPr="00CD186D">
          <w:rPr>
            <w:rStyle w:val="Hyperlink"/>
            <w:lang w:val="en"/>
          </w:rPr>
          <w:t>sample welcome email</w:t>
        </w:r>
      </w:hyperlink>
      <w:r w:rsidRPr="00CD186D">
        <w:rPr>
          <w:lang w:val="en"/>
        </w:rPr>
        <w:t>:</w:t>
      </w:r>
    </w:p>
    <w:p w:rsidR="00CD186D" w:rsidRPr="00CD186D" w:rsidRDefault="00CD186D" w:rsidP="00CD186D">
      <w:r w:rsidRPr="00CD186D">
        <w:rPr>
          <w:lang w:val="en"/>
        </w:rPr>
        <w:t> The first week of classes is the drop/add period. Students can adjust their schedules without penalty during this time. The drop period ends on August 26</w:t>
      </w:r>
      <w:r w:rsidRPr="00CD186D">
        <w:rPr>
          <w:vertAlign w:val="superscript"/>
          <w:lang w:val="en"/>
        </w:rPr>
        <w:t>th</w:t>
      </w:r>
      <w:r w:rsidRPr="00CD186D">
        <w:rPr>
          <w:lang w:val="en"/>
        </w:rPr>
        <w:t> at 11:59pm and the add period ends August 27</w:t>
      </w:r>
      <w:r w:rsidRPr="00CD186D">
        <w:rPr>
          <w:vertAlign w:val="superscript"/>
          <w:lang w:val="en"/>
        </w:rPr>
        <w:t>th</w:t>
      </w:r>
      <w:r w:rsidRPr="00CD186D">
        <w:rPr>
          <w:lang w:val="en"/>
        </w:rPr>
        <w:t> at 11:59pm. The drop period is proportional with the length of the course, so partial-semester courses have a shorter drop period than full-semester courses.</w:t>
      </w:r>
    </w:p>
    <w:p w:rsidR="00CD186D" w:rsidRPr="00CD186D" w:rsidRDefault="00CD186D" w:rsidP="00CD186D">
      <w:r w:rsidRPr="00CD186D">
        <w:rPr>
          <w:lang w:val="en"/>
        </w:rPr>
        <w:t> Registration holds may be impacting your advisee's ability to adjust their schedule for the fall. Please make sure to check for the following holds when you are working with a student:</w:t>
      </w:r>
    </w:p>
    <w:p w:rsidR="00CD186D" w:rsidRPr="00CD186D" w:rsidRDefault="00CD186D" w:rsidP="00CD186D">
      <w:pPr>
        <w:numPr>
          <w:ilvl w:val="0"/>
          <w:numId w:val="1"/>
        </w:numPr>
      </w:pPr>
      <w:r w:rsidRPr="00CD186D">
        <w:rPr>
          <w:b/>
          <w:bCs/>
          <w:lang w:val="en"/>
        </w:rPr>
        <w:t>Academic Warning Hold</w:t>
      </w:r>
      <w:r w:rsidRPr="00CD186D">
        <w:rPr>
          <w:lang w:val="en"/>
        </w:rPr>
        <w:t>-Students with a cumulative GPA below 2.0. Consider using the Self-Reflection Checklist and the Academic Action Plan, before requesting the hold be released. These resources are designed to help the student be successful in the coming semester. </w:t>
      </w:r>
    </w:p>
    <w:p w:rsidR="00CD186D" w:rsidRPr="00CD186D" w:rsidRDefault="00CD186D" w:rsidP="00CD186D">
      <w:r w:rsidRPr="00CD186D">
        <w:rPr>
          <w:b/>
          <w:bCs/>
          <w:lang w:val="en"/>
        </w:rPr>
        <w:t xml:space="preserve">If you need an Academic Warning hold to be released for a student, please contact </w:t>
      </w:r>
      <w:hyperlink r:id="rId6" w:history="1">
        <w:r w:rsidRPr="00A80805">
          <w:rPr>
            <w:rStyle w:val="Hyperlink"/>
            <w:b/>
            <w:bCs/>
            <w:lang w:val="en"/>
          </w:rPr>
          <w:t>Jane Brady</w:t>
        </w:r>
      </w:hyperlink>
      <w:r w:rsidRPr="00CD186D">
        <w:rPr>
          <w:b/>
          <w:bCs/>
          <w:lang w:val="en"/>
        </w:rPr>
        <w:t>, Registrar</w:t>
      </w:r>
      <w:r>
        <w:rPr>
          <w:b/>
          <w:bCs/>
          <w:lang w:val="en"/>
        </w:rPr>
        <w:t>.</w:t>
      </w:r>
    </w:p>
    <w:p w:rsidR="00A80805" w:rsidRDefault="00CD186D" w:rsidP="00A80805">
      <w:pPr>
        <w:rPr>
          <w:b/>
          <w:bCs/>
          <w:lang w:val="en"/>
        </w:rPr>
      </w:pPr>
      <w:r w:rsidRPr="00CD186D">
        <w:rPr>
          <w:lang w:val="en"/>
        </w:rPr>
        <w:t xml:space="preserve">For more on Academic Progress, see the following </w:t>
      </w:r>
      <w:hyperlink r:id="rId7" w:history="1">
        <w:r w:rsidRPr="00A80805">
          <w:rPr>
            <w:rStyle w:val="Hyperlink"/>
            <w:lang w:val="en"/>
          </w:rPr>
          <w:t>link</w:t>
        </w:r>
      </w:hyperlink>
      <w:r w:rsidRPr="00CD186D">
        <w:rPr>
          <w:lang w:val="en"/>
        </w:rPr>
        <w:t>:</w:t>
      </w:r>
      <w:r w:rsidR="00A80805" w:rsidRPr="00CD186D">
        <w:rPr>
          <w:b/>
          <w:bCs/>
          <w:lang w:val="en"/>
        </w:rPr>
        <w:t xml:space="preserve"> </w:t>
      </w:r>
      <w:r w:rsidR="00A80805">
        <w:rPr>
          <w:b/>
          <w:bCs/>
          <w:lang w:val="en"/>
        </w:rPr>
        <w:br/>
      </w:r>
    </w:p>
    <w:p w:rsidR="00CD186D" w:rsidRPr="00CD186D" w:rsidRDefault="00CD186D" w:rsidP="00A80805">
      <w:r w:rsidRPr="00CD186D">
        <w:rPr>
          <w:b/>
          <w:bCs/>
          <w:lang w:val="en"/>
        </w:rPr>
        <w:t>Immunization Compliance Hold</w:t>
      </w:r>
      <w:r w:rsidR="00B074DE">
        <w:rPr>
          <w:lang w:val="en"/>
        </w:rPr>
        <w:t>-S</w:t>
      </w:r>
      <w:r w:rsidRPr="00CD186D">
        <w:rPr>
          <w:lang w:val="en"/>
        </w:rPr>
        <w:t xml:space="preserve">tudents need to submit verification that they have received the necessary vaccine(s). Students can do this by logging on to </w:t>
      </w:r>
      <w:proofErr w:type="spellStart"/>
      <w:r w:rsidRPr="00CD186D">
        <w:rPr>
          <w:lang w:val="en"/>
        </w:rPr>
        <w:t>myUHS</w:t>
      </w:r>
      <w:proofErr w:type="spellEnd"/>
      <w:r w:rsidRPr="00CD186D">
        <w:rPr>
          <w:lang w:val="en"/>
        </w:rPr>
        <w:t xml:space="preserve"> (University Health Services) and uploading images of the completed Penn State Immunization Verification Form. If they have not yet gotten the vaccine they need, please refer them to the </w:t>
      </w:r>
      <w:r w:rsidRPr="00CD186D">
        <w:rPr>
          <w:b/>
          <w:bCs/>
          <w:lang w:val="en"/>
        </w:rPr>
        <w:t>Health and Wellness Center</w:t>
      </w:r>
      <w:r w:rsidR="00FC09C8">
        <w:rPr>
          <w:b/>
          <w:bCs/>
          <w:lang w:val="en"/>
        </w:rPr>
        <w:t xml:space="preserve"> </w:t>
      </w:r>
      <w:r w:rsidR="00FC09C8" w:rsidRPr="00FC09C8">
        <w:rPr>
          <w:bCs/>
          <w:lang w:val="en"/>
        </w:rPr>
        <w:t>at</w:t>
      </w:r>
      <w:r w:rsidRPr="00CD186D">
        <w:rPr>
          <w:b/>
          <w:bCs/>
          <w:lang w:val="en"/>
        </w:rPr>
        <w:t> </w:t>
      </w:r>
      <w:hyperlink r:id="rId8" w:tgtFrame="_blank" w:history="1">
        <w:r w:rsidRPr="00CD186D">
          <w:rPr>
            <w:rStyle w:val="Hyperlink"/>
            <w:b/>
            <w:bCs/>
            <w:lang w:val="en"/>
          </w:rPr>
          <w:t>814-898-6217</w:t>
        </w:r>
      </w:hyperlink>
      <w:r w:rsidRPr="00CD186D">
        <w:rPr>
          <w:b/>
          <w:bCs/>
          <w:lang w:val="en"/>
        </w:rPr>
        <w:t>.</w:t>
      </w:r>
    </w:p>
    <w:p w:rsidR="00CD186D" w:rsidRPr="00CD186D" w:rsidRDefault="00CD186D" w:rsidP="00CD186D">
      <w:pPr>
        <w:numPr>
          <w:ilvl w:val="0"/>
          <w:numId w:val="3"/>
        </w:numPr>
      </w:pPr>
      <w:r w:rsidRPr="00CD186D">
        <w:rPr>
          <w:b/>
          <w:bCs/>
          <w:lang w:val="en"/>
        </w:rPr>
        <w:t>Bursar Account Delinquent</w:t>
      </w:r>
      <w:r w:rsidR="00B074DE">
        <w:rPr>
          <w:lang w:val="en"/>
        </w:rPr>
        <w:t>-S</w:t>
      </w:r>
      <w:r w:rsidRPr="00CD186D">
        <w:rPr>
          <w:lang w:val="en"/>
        </w:rPr>
        <w:t xml:space="preserve">tudents must pay the remaining amount on their Bursar Account before that hold will be released. Students who did not pay this in time had their </w:t>
      </w:r>
      <w:proofErr w:type="gramStart"/>
      <w:r w:rsidRPr="00CD186D">
        <w:rPr>
          <w:lang w:val="en"/>
        </w:rPr>
        <w:t>Fall</w:t>
      </w:r>
      <w:proofErr w:type="gramEnd"/>
      <w:r w:rsidRPr="00CD186D">
        <w:rPr>
          <w:lang w:val="en"/>
        </w:rPr>
        <w:t xml:space="preserve"> schedules cancelled</w:t>
      </w:r>
      <w:r w:rsidR="00FC09C8">
        <w:rPr>
          <w:b/>
          <w:bCs/>
          <w:lang w:val="en"/>
        </w:rPr>
        <w:t>. </w:t>
      </w:r>
      <w:r w:rsidR="00FC09C8" w:rsidRPr="00FC09C8">
        <w:rPr>
          <w:bCs/>
          <w:lang w:val="en"/>
        </w:rPr>
        <w:t>They can contact the</w:t>
      </w:r>
      <w:r w:rsidR="00FC09C8">
        <w:rPr>
          <w:b/>
          <w:bCs/>
          <w:lang w:val="en"/>
        </w:rPr>
        <w:t xml:space="preserve"> </w:t>
      </w:r>
      <w:r w:rsidRPr="00CD186D">
        <w:rPr>
          <w:b/>
          <w:bCs/>
          <w:lang w:val="en"/>
        </w:rPr>
        <w:t xml:space="preserve">Bursar </w:t>
      </w:r>
      <w:r w:rsidRPr="00FC09C8">
        <w:rPr>
          <w:bCs/>
          <w:lang w:val="en"/>
        </w:rPr>
        <w:t>at</w:t>
      </w:r>
      <w:r w:rsidRPr="00CD186D">
        <w:rPr>
          <w:b/>
          <w:bCs/>
          <w:lang w:val="en"/>
        </w:rPr>
        <w:t> </w:t>
      </w:r>
      <w:hyperlink r:id="rId9" w:tgtFrame="_blank" w:history="1">
        <w:r w:rsidRPr="00CD186D">
          <w:rPr>
            <w:rStyle w:val="Hyperlink"/>
            <w:b/>
            <w:bCs/>
            <w:lang w:val="en"/>
          </w:rPr>
          <w:t>814-898-6224</w:t>
        </w:r>
      </w:hyperlink>
      <w:r w:rsidRPr="00CD186D">
        <w:rPr>
          <w:b/>
          <w:bCs/>
          <w:lang w:val="en"/>
        </w:rPr>
        <w:t>.</w:t>
      </w:r>
    </w:p>
    <w:p w:rsidR="00CD186D" w:rsidRPr="00CD186D" w:rsidRDefault="00CD186D" w:rsidP="00CD186D">
      <w:r w:rsidRPr="00CD186D">
        <w:rPr>
          <w:bCs/>
          <w:lang w:val="en"/>
        </w:rPr>
        <w:t xml:space="preserve">Finally, ACPC advisers </w:t>
      </w:r>
      <w:r>
        <w:rPr>
          <w:bCs/>
          <w:lang w:val="en"/>
        </w:rPr>
        <w:t>are pleased to announce our</w:t>
      </w:r>
      <w:r w:rsidRPr="00CD186D">
        <w:rPr>
          <w:bCs/>
          <w:lang w:val="en"/>
        </w:rPr>
        <w:t xml:space="preserve"> Advising Professional Development Series for this </w:t>
      </w:r>
      <w:proofErr w:type="gramStart"/>
      <w:r w:rsidRPr="00CD186D">
        <w:rPr>
          <w:bCs/>
          <w:lang w:val="en"/>
        </w:rPr>
        <w:t>Fall</w:t>
      </w:r>
      <w:proofErr w:type="gramEnd"/>
      <w:r w:rsidRPr="00CD186D">
        <w:rPr>
          <w:bCs/>
          <w:lang w:val="en"/>
        </w:rPr>
        <w:t xml:space="preserve">. We would encourage you to sign up for one or more sessions that are of interest to you. </w:t>
      </w:r>
      <w:r w:rsidR="007707DD">
        <w:rPr>
          <w:bCs/>
          <w:lang w:val="en"/>
        </w:rPr>
        <w:t xml:space="preserve">To view information about dates and topics, as well as to sign up, please visit the </w:t>
      </w:r>
      <w:hyperlink r:id="rId10" w:history="1">
        <w:r w:rsidR="007707DD" w:rsidRPr="00A80805">
          <w:rPr>
            <w:rStyle w:val="Hyperlink"/>
            <w:bCs/>
            <w:lang w:val="en"/>
          </w:rPr>
          <w:t>following link</w:t>
        </w:r>
      </w:hyperlink>
      <w:r>
        <w:rPr>
          <w:bCs/>
          <w:lang w:val="en"/>
        </w:rPr>
        <w:t xml:space="preserve">: </w:t>
      </w:r>
    </w:p>
    <w:p w:rsidR="00CD186D" w:rsidRPr="00CD186D" w:rsidRDefault="00CD186D" w:rsidP="00CD186D">
      <w:r w:rsidRPr="00CD186D">
        <w:rPr>
          <w:lang w:val="en"/>
        </w:rPr>
        <w:t>As always, if you have any questions or concerns, please contact the ACPC at </w:t>
      </w:r>
      <w:hyperlink r:id="rId11" w:tgtFrame="_blank" w:history="1">
        <w:r w:rsidRPr="00CD186D">
          <w:rPr>
            <w:rStyle w:val="Hyperlink"/>
            <w:lang w:val="en"/>
          </w:rPr>
          <w:t>814-898-6164</w:t>
        </w:r>
      </w:hyperlink>
      <w:r w:rsidRPr="00CD186D">
        <w:rPr>
          <w:lang w:val="en"/>
        </w:rPr>
        <w:t> and an academic adviser would be happy to help you.</w:t>
      </w:r>
    </w:p>
    <w:p w:rsidR="00CD186D" w:rsidRPr="00CD186D" w:rsidRDefault="00CD186D" w:rsidP="00CD186D">
      <w:r w:rsidRPr="00CD186D">
        <w:rPr>
          <w:lang w:val="en"/>
        </w:rPr>
        <w:t> </w:t>
      </w:r>
      <w:bookmarkStart w:id="0" w:name="_GoBack"/>
      <w:bookmarkEnd w:id="0"/>
    </w:p>
    <w:p w:rsidR="00CD186D" w:rsidRPr="00CD186D" w:rsidRDefault="00CD186D" w:rsidP="00CD186D">
      <w:r w:rsidRPr="00CD186D">
        <w:rPr>
          <w:lang w:val="en"/>
        </w:rPr>
        <w:t>Thank you,</w:t>
      </w:r>
    </w:p>
    <w:p w:rsidR="008C6CFC" w:rsidRDefault="00CD186D">
      <w:r w:rsidRPr="00CD186D">
        <w:rPr>
          <w:lang w:val="en"/>
        </w:rPr>
        <w:t>The ACPC Advisers</w:t>
      </w:r>
    </w:p>
    <w:sectPr w:rsidR="008C6C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80A06"/>
    <w:multiLevelType w:val="multilevel"/>
    <w:tmpl w:val="7E527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BC5E8A"/>
    <w:multiLevelType w:val="multilevel"/>
    <w:tmpl w:val="21E0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15F2881"/>
    <w:multiLevelType w:val="multilevel"/>
    <w:tmpl w:val="27B22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86D"/>
    <w:rsid w:val="00327D2C"/>
    <w:rsid w:val="003C3320"/>
    <w:rsid w:val="00650A27"/>
    <w:rsid w:val="007707DD"/>
    <w:rsid w:val="00A80805"/>
    <w:rsid w:val="00B074DE"/>
    <w:rsid w:val="00BF6B0E"/>
    <w:rsid w:val="00CD186D"/>
    <w:rsid w:val="00D37BCC"/>
    <w:rsid w:val="00FC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F50806-2B1E-44AD-A29C-22AEDEF25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186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18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083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302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903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690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530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294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814-898-621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enate.psu.edu/policies-and-rules-for-undergraduate-students/54-00-academic-progres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b9@psu.edu?subject=Jane%20Brady" TargetMode="External"/><Relationship Id="rId11" Type="http://schemas.openxmlformats.org/officeDocument/2006/relationships/hyperlink" Target="callto:814-898-6164" TargetMode="External"/><Relationship Id="rId5" Type="http://schemas.openxmlformats.org/officeDocument/2006/relationships/hyperlink" Target="file:///\\admbehfile.adm2-erie.bd.psu.edu\admfile$\acpc\DUS\Advising%20Essentials%20and%20Constant%20Contact\Advising%20Essentials\Advising%20Essentials%20Newsletter_files\Welcome%20Email%20Sample.pdf" TargetMode="External"/><Relationship Id="rId10" Type="http://schemas.openxmlformats.org/officeDocument/2006/relationships/hyperlink" Target="http://www.signupgenius.com/go/20f0a4da9ad2aa4fe3-fal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allto:814-898-62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Erie, The Behrend College</Company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Thurman-Irons</dc:creator>
  <cp:keywords/>
  <dc:description/>
  <cp:lastModifiedBy>Tracy L. Bishop</cp:lastModifiedBy>
  <cp:revision>3</cp:revision>
  <dcterms:created xsi:type="dcterms:W3CDTF">2017-11-13T21:03:00Z</dcterms:created>
  <dcterms:modified xsi:type="dcterms:W3CDTF">2017-11-13T21:04:00Z</dcterms:modified>
</cp:coreProperties>
</file>