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25413" w14:textId="77777777" w:rsidR="00506E2E" w:rsidRPr="00FC53DB" w:rsidRDefault="00506E2E" w:rsidP="00506E2E">
      <w:pPr>
        <w:spacing w:after="0"/>
        <w:rPr>
          <w:rFonts w:ascii="Times New Roman" w:hAnsi="Times New Roman" w:cs="Times New Roman"/>
        </w:rPr>
      </w:pPr>
      <w:r w:rsidRPr="00FC53DB">
        <w:rPr>
          <w:rFonts w:ascii="Times New Roman" w:hAnsi="Times New Roman" w:cs="Times New Roman"/>
          <w:b/>
        </w:rPr>
        <w:t>To</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FC53DB">
        <w:rPr>
          <w:rFonts w:ascii="Times New Roman" w:hAnsi="Times New Roman" w:cs="Times New Roman"/>
        </w:rPr>
        <w:t xml:space="preserve">Faculty </w:t>
      </w:r>
      <w:r>
        <w:rPr>
          <w:rFonts w:ascii="Times New Roman" w:hAnsi="Times New Roman" w:cs="Times New Roman"/>
        </w:rPr>
        <w:t>Senate</w:t>
      </w:r>
    </w:p>
    <w:p w14:paraId="19A05AEF" w14:textId="77777777" w:rsidR="00506E2E" w:rsidRPr="00FC53DB" w:rsidRDefault="00506E2E" w:rsidP="00506E2E">
      <w:pPr>
        <w:spacing w:after="0"/>
        <w:rPr>
          <w:rFonts w:ascii="Times New Roman" w:hAnsi="Times New Roman" w:cs="Times New Roman"/>
        </w:rPr>
      </w:pPr>
    </w:p>
    <w:p w14:paraId="37CD4A3B" w14:textId="77777777" w:rsidR="00506E2E" w:rsidRPr="00FC53DB" w:rsidRDefault="00506E2E" w:rsidP="00506E2E">
      <w:pPr>
        <w:spacing w:after="0"/>
        <w:rPr>
          <w:rFonts w:ascii="Times New Roman" w:hAnsi="Times New Roman" w:cs="Times New Roman"/>
        </w:rPr>
      </w:pPr>
      <w:r w:rsidRPr="00FC53DB">
        <w:rPr>
          <w:rFonts w:ascii="Times New Roman" w:hAnsi="Times New Roman" w:cs="Times New Roman"/>
          <w:b/>
        </w:rPr>
        <w:t>From</w:t>
      </w:r>
      <w:r w:rsidRPr="00FC53DB">
        <w:rPr>
          <w:rFonts w:ascii="Times New Roman" w:hAnsi="Times New Roman" w:cs="Times New Roman"/>
        </w:rPr>
        <w:t>:</w:t>
      </w:r>
      <w:r w:rsidRPr="00FC53DB">
        <w:rPr>
          <w:rFonts w:ascii="Times New Roman" w:hAnsi="Times New Roman" w:cs="Times New Roman"/>
        </w:rPr>
        <w:tab/>
      </w:r>
      <w:r w:rsidRPr="00FC53DB">
        <w:rPr>
          <w:rFonts w:ascii="Times New Roman" w:hAnsi="Times New Roman" w:cs="Times New Roman"/>
        </w:rPr>
        <w:tab/>
        <w:t>Academic Computing Committee</w:t>
      </w:r>
    </w:p>
    <w:p w14:paraId="59A5973E" w14:textId="77777777" w:rsidR="00506E2E" w:rsidRPr="00FC53DB" w:rsidRDefault="00506E2E" w:rsidP="00506E2E">
      <w:pPr>
        <w:spacing w:after="0"/>
        <w:rPr>
          <w:rFonts w:ascii="Times New Roman" w:hAnsi="Times New Roman" w:cs="Times New Roman"/>
        </w:rPr>
      </w:pPr>
    </w:p>
    <w:p w14:paraId="40A80F3F" w14:textId="77777777" w:rsidR="00506E2E" w:rsidRPr="00FC53DB" w:rsidRDefault="00506E2E" w:rsidP="00506E2E">
      <w:pPr>
        <w:spacing w:after="0"/>
        <w:rPr>
          <w:rFonts w:ascii="Times New Roman" w:hAnsi="Times New Roman" w:cs="Times New Roman"/>
        </w:rPr>
      </w:pPr>
      <w:r w:rsidRPr="00FC53DB">
        <w:rPr>
          <w:rFonts w:ascii="Times New Roman" w:hAnsi="Times New Roman" w:cs="Times New Roman"/>
          <w:b/>
        </w:rPr>
        <w:t>Subject</w:t>
      </w:r>
      <w:r w:rsidRPr="00FC53DB">
        <w:rPr>
          <w:rFonts w:ascii="Times New Roman" w:hAnsi="Times New Roman" w:cs="Times New Roman"/>
        </w:rPr>
        <w:t>:</w:t>
      </w:r>
      <w:r w:rsidRPr="00FC53DB">
        <w:rPr>
          <w:rFonts w:ascii="Times New Roman" w:hAnsi="Times New Roman" w:cs="Times New Roman"/>
        </w:rPr>
        <w:tab/>
        <w:t xml:space="preserve">Final Report, Academic Year </w:t>
      </w:r>
      <w:r>
        <w:rPr>
          <w:rFonts w:ascii="Times New Roman" w:hAnsi="Times New Roman" w:cs="Times New Roman"/>
        </w:rPr>
        <w:t>2015-2016</w:t>
      </w:r>
    </w:p>
    <w:p w14:paraId="0A5DC90B" w14:textId="77777777" w:rsidR="00506E2E" w:rsidRPr="00FC53DB" w:rsidRDefault="00506E2E" w:rsidP="00506E2E">
      <w:pPr>
        <w:spacing w:after="0"/>
        <w:rPr>
          <w:rFonts w:ascii="Times New Roman" w:hAnsi="Times New Roman" w:cs="Times New Roman"/>
        </w:rPr>
      </w:pPr>
    </w:p>
    <w:p w14:paraId="4AF666B7" w14:textId="77777777" w:rsidR="00506E2E" w:rsidRDefault="00506E2E" w:rsidP="00506E2E">
      <w:pPr>
        <w:spacing w:after="0"/>
        <w:rPr>
          <w:rFonts w:ascii="Times New Roman" w:hAnsi="Times New Roman" w:cs="Times New Roman"/>
        </w:rPr>
      </w:pPr>
      <w:r w:rsidRPr="00FC53DB">
        <w:rPr>
          <w:rFonts w:ascii="Times New Roman" w:hAnsi="Times New Roman" w:cs="Times New Roman"/>
          <w:b/>
        </w:rPr>
        <w:t>Date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April 21, 2016</w:t>
      </w:r>
    </w:p>
    <w:p w14:paraId="69CF4B67" w14:textId="77777777" w:rsidR="00506E2E" w:rsidRDefault="00506E2E" w:rsidP="00506E2E">
      <w:pPr>
        <w:spacing w:after="0"/>
        <w:rPr>
          <w:rFonts w:ascii="Times New Roman" w:hAnsi="Times New Roman" w:cs="Times New Roman"/>
        </w:rPr>
      </w:pPr>
    </w:p>
    <w:p w14:paraId="508C8EDA" w14:textId="77777777" w:rsidR="00506E2E" w:rsidRDefault="00506E2E" w:rsidP="00506E2E">
      <w:pPr>
        <w:spacing w:after="0"/>
        <w:rPr>
          <w:rFonts w:ascii="Times New Roman" w:hAnsi="Times New Roman" w:cs="Times New Roman"/>
          <w:b/>
        </w:rPr>
      </w:pPr>
    </w:p>
    <w:p w14:paraId="3B511245" w14:textId="77777777" w:rsidR="00506E2E" w:rsidRDefault="00506E2E" w:rsidP="00506E2E">
      <w:pPr>
        <w:spacing w:after="0"/>
        <w:rPr>
          <w:rFonts w:ascii="Times New Roman" w:hAnsi="Times New Roman" w:cs="Times New Roman"/>
          <w:b/>
        </w:rPr>
      </w:pPr>
      <w:r>
        <w:rPr>
          <w:rFonts w:ascii="Times New Roman" w:hAnsi="Times New Roman" w:cs="Times New Roman"/>
          <w:b/>
        </w:rPr>
        <w:t>Committee Members</w:t>
      </w:r>
    </w:p>
    <w:p w14:paraId="3036A913" w14:textId="77777777" w:rsidR="00506E2E" w:rsidRDefault="00506E2E" w:rsidP="00506E2E">
      <w:pPr>
        <w:spacing w:after="0"/>
        <w:rPr>
          <w:rFonts w:ascii="Times New Roman" w:hAnsi="Times New Roman" w:cs="Times New Roman"/>
          <w:b/>
        </w:rPr>
      </w:pPr>
    </w:p>
    <w:p w14:paraId="3C0106BC" w14:textId="77777777" w:rsidR="00506E2E" w:rsidRPr="00FC53DB" w:rsidRDefault="00506E2E" w:rsidP="00506E2E">
      <w:pPr>
        <w:spacing w:after="0"/>
        <w:rPr>
          <w:rFonts w:ascii="Times New Roman" w:hAnsi="Times New Roman" w:cs="Times New Roman"/>
        </w:rPr>
      </w:pPr>
      <w:r w:rsidRPr="00FC53DB">
        <w:rPr>
          <w:rFonts w:ascii="Times New Roman" w:hAnsi="Times New Roman" w:cs="Times New Roman"/>
        </w:rPr>
        <w:t>The Academic Computing Committee included the following people:</w:t>
      </w:r>
    </w:p>
    <w:p w14:paraId="0E6C230E" w14:textId="77777777" w:rsidR="00506E2E" w:rsidRPr="00506E2E" w:rsidRDefault="00506E2E" w:rsidP="00506E2E">
      <w:pPr>
        <w:pStyle w:val="ListParagraph"/>
        <w:numPr>
          <w:ilvl w:val="0"/>
          <w:numId w:val="1"/>
        </w:numPr>
        <w:spacing w:after="0"/>
        <w:rPr>
          <w:rFonts w:ascii="Times New Roman" w:hAnsi="Times New Roman" w:cs="Times New Roman"/>
          <w:b/>
        </w:rPr>
      </w:pPr>
      <w:r>
        <w:rPr>
          <w:rFonts w:ascii="Times New Roman" w:hAnsi="Times New Roman" w:cs="Times New Roman"/>
        </w:rPr>
        <w:t>Meg Burke, Chair (HSS), Ron Del Porto (ENG), Margaret Kertis (SCI), Aaron Mauro (HSS), Ido Millet (BUS), Robin Panda (ENG), Christopher Wassel (BUS), Chuck Yeung (SCI)</w:t>
      </w:r>
    </w:p>
    <w:p w14:paraId="658991DF" w14:textId="77777777" w:rsidR="00506E2E" w:rsidRPr="00FC53DB" w:rsidRDefault="00506E2E" w:rsidP="00506E2E">
      <w:pPr>
        <w:pStyle w:val="ListParagraph"/>
        <w:numPr>
          <w:ilvl w:val="0"/>
          <w:numId w:val="1"/>
        </w:numPr>
        <w:spacing w:after="0" w:line="240" w:lineRule="auto"/>
      </w:pPr>
      <w:r w:rsidRPr="00FC53DB">
        <w:t xml:space="preserve">Student Representative: </w:t>
      </w:r>
      <w:r w:rsidRPr="00506E2E">
        <w:t>Patrick Kress</w:t>
      </w:r>
      <w:r>
        <w:t xml:space="preserve"> (SGA VP)</w:t>
      </w:r>
    </w:p>
    <w:p w14:paraId="69AE0448" w14:textId="77777777" w:rsidR="00506E2E" w:rsidRPr="00FC53DB" w:rsidRDefault="00506E2E" w:rsidP="00506E2E">
      <w:pPr>
        <w:pStyle w:val="ListParagraph"/>
        <w:numPr>
          <w:ilvl w:val="0"/>
          <w:numId w:val="1"/>
        </w:numPr>
        <w:spacing w:after="0" w:line="240" w:lineRule="auto"/>
      </w:pPr>
      <w:r w:rsidRPr="00FC53DB">
        <w:t>Ex Officio: Dawn Blasko (Interim Associate Dean for Academic Affairs) and Larry Kosin (IT Manager)</w:t>
      </w:r>
    </w:p>
    <w:p w14:paraId="53E72A0D" w14:textId="77777777" w:rsidR="00506E2E" w:rsidRPr="00506E2E" w:rsidRDefault="00506E2E" w:rsidP="00506E2E">
      <w:pPr>
        <w:pStyle w:val="ListParagraph"/>
        <w:numPr>
          <w:ilvl w:val="0"/>
          <w:numId w:val="1"/>
        </w:numPr>
        <w:spacing w:after="0"/>
        <w:rPr>
          <w:rFonts w:ascii="Times New Roman" w:hAnsi="Times New Roman" w:cs="Times New Roman"/>
          <w:b/>
        </w:rPr>
      </w:pPr>
      <w:r w:rsidRPr="00FC53DB">
        <w:t>Computer Center: Shawn Alexander (Systems Administrator)</w:t>
      </w:r>
    </w:p>
    <w:p w14:paraId="66452424" w14:textId="478FE14F" w:rsidR="00506E2E" w:rsidRPr="003E505C" w:rsidRDefault="00506E2E" w:rsidP="00506E2E">
      <w:pPr>
        <w:pStyle w:val="ListParagraph"/>
        <w:numPr>
          <w:ilvl w:val="0"/>
          <w:numId w:val="1"/>
        </w:numPr>
        <w:spacing w:after="0"/>
        <w:rPr>
          <w:rFonts w:ascii="Times New Roman" w:hAnsi="Times New Roman" w:cs="Times New Roman"/>
          <w:b/>
        </w:rPr>
      </w:pPr>
      <w:r>
        <w:t xml:space="preserve">Center for Teaching </w:t>
      </w:r>
      <w:r w:rsidR="00B540EF">
        <w:t xml:space="preserve">and eLearning </w:t>
      </w:r>
      <w:r>
        <w:t>Initiatives: Qi Dunsworth (Director</w:t>
      </w:r>
      <w:r w:rsidR="00B667F2">
        <w:t xml:space="preserve"> of CTLI</w:t>
      </w:r>
      <w:r>
        <w:t>), Jessica Resig (</w:t>
      </w:r>
      <w:r w:rsidR="00B540EF">
        <w:t>Director of CeTL</w:t>
      </w:r>
      <w:r w:rsidR="00B667F2">
        <w:t>I</w:t>
      </w:r>
      <w:r w:rsidR="00B540EF">
        <w:t>)</w:t>
      </w:r>
    </w:p>
    <w:p w14:paraId="058856BE" w14:textId="77777777" w:rsidR="003E505C" w:rsidRDefault="003E505C" w:rsidP="003E505C">
      <w:pPr>
        <w:spacing w:after="0"/>
        <w:rPr>
          <w:rFonts w:ascii="Times New Roman" w:hAnsi="Times New Roman" w:cs="Times New Roman"/>
          <w:b/>
        </w:rPr>
      </w:pPr>
    </w:p>
    <w:p w14:paraId="5A746C72" w14:textId="77777777" w:rsidR="003E505C" w:rsidRDefault="003E505C" w:rsidP="003E505C">
      <w:pPr>
        <w:spacing w:after="0"/>
        <w:rPr>
          <w:rFonts w:ascii="Times New Roman" w:hAnsi="Times New Roman" w:cs="Times New Roman"/>
        </w:rPr>
      </w:pPr>
      <w:r>
        <w:rPr>
          <w:rFonts w:ascii="Times New Roman" w:hAnsi="Times New Roman" w:cs="Times New Roman"/>
          <w:b/>
        </w:rPr>
        <w:t>Committee Charges 2015-2016</w:t>
      </w:r>
    </w:p>
    <w:p w14:paraId="3F713ECF" w14:textId="77777777" w:rsidR="003E505C" w:rsidRDefault="003E505C" w:rsidP="003E505C">
      <w:pPr>
        <w:spacing w:after="0"/>
        <w:rPr>
          <w:rFonts w:ascii="Times New Roman" w:hAnsi="Times New Roman" w:cs="Times New Roman"/>
        </w:rPr>
      </w:pPr>
    </w:p>
    <w:p w14:paraId="76836C87" w14:textId="77777777" w:rsidR="003E505C" w:rsidRDefault="003E505C" w:rsidP="003E505C">
      <w:pPr>
        <w:spacing w:after="0"/>
        <w:rPr>
          <w:rFonts w:ascii="Times New Roman" w:hAnsi="Times New Roman" w:cs="Times New Roman"/>
        </w:rPr>
      </w:pPr>
      <w:r>
        <w:rPr>
          <w:rFonts w:ascii="Times New Roman" w:hAnsi="Times New Roman" w:cs="Times New Roman"/>
        </w:rPr>
        <w:t>The Academic Computing Committee was charged with the following six items:</w:t>
      </w:r>
    </w:p>
    <w:p w14:paraId="2AE77560" w14:textId="77777777" w:rsidR="003E505C" w:rsidRDefault="003E505C" w:rsidP="003E505C">
      <w:pPr>
        <w:spacing w:after="0"/>
        <w:rPr>
          <w:rFonts w:ascii="Times New Roman" w:hAnsi="Times New Roman" w:cs="Times New Roman"/>
        </w:rPr>
      </w:pPr>
    </w:p>
    <w:p w14:paraId="0C8EA0F2" w14:textId="77777777" w:rsidR="003E505C" w:rsidRDefault="003E505C" w:rsidP="003E505C">
      <w:pPr>
        <w:pStyle w:val="ListParagraph"/>
        <w:numPr>
          <w:ilvl w:val="0"/>
          <w:numId w:val="4"/>
        </w:numPr>
        <w:spacing w:after="0" w:line="240" w:lineRule="auto"/>
      </w:pPr>
      <w:r>
        <w:t>Interface with each standing School committee for computing to identify the technology needs of each school.</w:t>
      </w:r>
    </w:p>
    <w:p w14:paraId="56C118D0" w14:textId="77777777" w:rsidR="003E505C" w:rsidRDefault="003E505C" w:rsidP="003E505C">
      <w:pPr>
        <w:spacing w:after="0" w:line="240" w:lineRule="auto"/>
      </w:pPr>
    </w:p>
    <w:p w14:paraId="48E1C68B" w14:textId="77777777" w:rsidR="003E505C" w:rsidRDefault="003E505C" w:rsidP="003E505C">
      <w:pPr>
        <w:pStyle w:val="ListParagraph"/>
        <w:numPr>
          <w:ilvl w:val="0"/>
          <w:numId w:val="4"/>
        </w:numPr>
        <w:spacing w:after="0" w:line="240" w:lineRule="auto"/>
      </w:pPr>
      <w:r>
        <w:t>Continue to facilitate communication between IT and faculty.   The committee could create a blog on new technology that faculty can access on the website.  This can be a joint project with IT.</w:t>
      </w:r>
    </w:p>
    <w:p w14:paraId="188A9A51" w14:textId="77777777" w:rsidR="003E505C" w:rsidRDefault="003E505C" w:rsidP="003E505C">
      <w:pPr>
        <w:pStyle w:val="ListParagraph"/>
      </w:pPr>
    </w:p>
    <w:p w14:paraId="184EC469" w14:textId="77777777" w:rsidR="003E505C" w:rsidRDefault="003E505C" w:rsidP="003E505C">
      <w:pPr>
        <w:pStyle w:val="ListParagraph"/>
        <w:numPr>
          <w:ilvl w:val="0"/>
          <w:numId w:val="4"/>
        </w:numPr>
        <w:spacing w:after="0" w:line="240" w:lineRule="auto"/>
      </w:pPr>
      <w:r>
        <w:t xml:space="preserve">Investigate ways to reduce information overload and improve campus-wide communication.  </w:t>
      </w:r>
    </w:p>
    <w:p w14:paraId="20D19F5A" w14:textId="77777777" w:rsidR="003E505C" w:rsidRDefault="003E505C" w:rsidP="003E505C">
      <w:pPr>
        <w:pStyle w:val="ListParagraph"/>
      </w:pPr>
    </w:p>
    <w:p w14:paraId="24DB03CF" w14:textId="77777777" w:rsidR="003E505C" w:rsidRDefault="003E505C" w:rsidP="003E505C">
      <w:pPr>
        <w:pStyle w:val="ListParagraph"/>
        <w:numPr>
          <w:ilvl w:val="0"/>
          <w:numId w:val="4"/>
        </w:numPr>
        <w:spacing w:line="240" w:lineRule="auto"/>
      </w:pPr>
      <w:r w:rsidRPr="003B5DF6">
        <w:t xml:space="preserve">Investigate ways to leverage smart phones, tablets, etc.  Make it easier for students, faculty and staff to use mobile apps.  </w:t>
      </w:r>
    </w:p>
    <w:p w14:paraId="012DD3F3" w14:textId="77777777" w:rsidR="003E505C" w:rsidRDefault="003E505C" w:rsidP="003E505C">
      <w:pPr>
        <w:pStyle w:val="ListParagraph"/>
      </w:pPr>
    </w:p>
    <w:p w14:paraId="5628CA26" w14:textId="77777777" w:rsidR="003E505C" w:rsidRDefault="003E505C" w:rsidP="003E505C">
      <w:pPr>
        <w:pStyle w:val="ListParagraph"/>
        <w:numPr>
          <w:ilvl w:val="0"/>
          <w:numId w:val="4"/>
        </w:numPr>
        <w:spacing w:line="240" w:lineRule="auto"/>
      </w:pPr>
      <w:r>
        <w:t>Support faculty and develop recommendations to assist with the transition of the Learning Management System from Angel to Canvas.</w:t>
      </w:r>
    </w:p>
    <w:p w14:paraId="75DFE879" w14:textId="77777777" w:rsidR="003E505C" w:rsidRDefault="003E505C" w:rsidP="003E505C">
      <w:pPr>
        <w:pStyle w:val="ListParagraph"/>
      </w:pPr>
    </w:p>
    <w:p w14:paraId="29E65901" w14:textId="77777777" w:rsidR="003E505C" w:rsidRDefault="003E505C" w:rsidP="003E505C">
      <w:pPr>
        <w:numPr>
          <w:ilvl w:val="0"/>
          <w:numId w:val="4"/>
        </w:numPr>
        <w:spacing w:after="160" w:line="240" w:lineRule="auto"/>
      </w:pPr>
      <w:r>
        <w:t xml:space="preserve">(Joint Charge) Work the undergraduate studies committee to find a way to let faculty know about the technology that is available on campus for them. </w:t>
      </w:r>
    </w:p>
    <w:p w14:paraId="359BE4ED" w14:textId="77777777" w:rsidR="0095446E" w:rsidRDefault="0095446E" w:rsidP="0095446E">
      <w:pPr>
        <w:spacing w:after="160" w:line="240" w:lineRule="auto"/>
      </w:pPr>
    </w:p>
    <w:p w14:paraId="5588D80C" w14:textId="39CA2AB8" w:rsidR="0095446E" w:rsidRDefault="0095446E" w:rsidP="0095446E">
      <w:pPr>
        <w:spacing w:after="160" w:line="240" w:lineRule="auto"/>
      </w:pPr>
      <w:r>
        <w:rPr>
          <w:b/>
        </w:rPr>
        <w:lastRenderedPageBreak/>
        <w:t>Committee’s Response to Each Charge</w:t>
      </w:r>
    </w:p>
    <w:p w14:paraId="7DD51F18" w14:textId="312A8B65" w:rsidR="0095446E" w:rsidRDefault="00906E71" w:rsidP="0095446E">
      <w:pPr>
        <w:spacing w:after="160" w:line="240" w:lineRule="auto"/>
      </w:pPr>
      <w:r>
        <w:rPr>
          <w:i/>
        </w:rPr>
        <w:t>Charge 1</w:t>
      </w:r>
    </w:p>
    <w:p w14:paraId="0F5D3539" w14:textId="35E651E8" w:rsidR="00AB3128" w:rsidRDefault="006D0E24" w:rsidP="006D0E24">
      <w:pPr>
        <w:spacing w:after="160" w:line="240" w:lineRule="auto"/>
      </w:pPr>
      <w:r>
        <w:t xml:space="preserve">A survey was sent out to each standing School committee for computing to identify the technology needs of each school, during the fall 2015 semester (see </w:t>
      </w:r>
      <w:r w:rsidR="007506B2">
        <w:t>Appendix A and additional email attachment). The overall results of the survey were the following:</w:t>
      </w:r>
    </w:p>
    <w:p w14:paraId="3000C22D" w14:textId="524DD4CD" w:rsidR="007506B2" w:rsidRDefault="007506B2" w:rsidP="007506B2">
      <w:pPr>
        <w:pStyle w:val="ListParagraph"/>
        <w:numPr>
          <w:ilvl w:val="0"/>
          <w:numId w:val="8"/>
        </w:numPr>
        <w:spacing w:after="160" w:line="240" w:lineRule="auto"/>
      </w:pPr>
      <w:r>
        <w:t>The School of Business did not respond to the survey request.</w:t>
      </w:r>
    </w:p>
    <w:p w14:paraId="116B2C27" w14:textId="6DA0760B" w:rsidR="007506B2" w:rsidRDefault="007506B2" w:rsidP="007506B2">
      <w:pPr>
        <w:pStyle w:val="ListParagraph"/>
        <w:numPr>
          <w:ilvl w:val="0"/>
          <w:numId w:val="8"/>
        </w:numPr>
        <w:spacing w:after="160" w:line="240" w:lineRule="auto"/>
      </w:pPr>
      <w:r>
        <w:t xml:space="preserve">Faculty </w:t>
      </w:r>
      <w:r w:rsidR="006A5CB6">
        <w:t xml:space="preserve">campus-wide </w:t>
      </w:r>
      <w:r>
        <w:t>would like:</w:t>
      </w:r>
    </w:p>
    <w:p w14:paraId="350C8D05" w14:textId="4726EA01" w:rsidR="007506B2" w:rsidRDefault="007506B2" w:rsidP="007506B2">
      <w:pPr>
        <w:pStyle w:val="ListParagraph"/>
        <w:numPr>
          <w:ilvl w:val="1"/>
          <w:numId w:val="8"/>
        </w:numPr>
        <w:spacing w:after="0" w:line="240" w:lineRule="auto"/>
      </w:pPr>
      <w:r>
        <w:t>Updated equipment – including SmartBoards in classrooms, as well as faster and newer printers and copiers around campus</w:t>
      </w:r>
    </w:p>
    <w:p w14:paraId="1110F098" w14:textId="77777777" w:rsidR="007506B2" w:rsidRDefault="007506B2" w:rsidP="007506B2">
      <w:pPr>
        <w:pStyle w:val="ListParagraph"/>
        <w:numPr>
          <w:ilvl w:val="1"/>
          <w:numId w:val="8"/>
        </w:numPr>
        <w:spacing w:after="0" w:line="240" w:lineRule="auto"/>
      </w:pPr>
      <w:r>
        <w:t>Additional Computer Lab space</w:t>
      </w:r>
    </w:p>
    <w:p w14:paraId="35BF7C83" w14:textId="77777777" w:rsidR="007506B2" w:rsidRDefault="007506B2" w:rsidP="007506B2">
      <w:pPr>
        <w:pStyle w:val="ListParagraph"/>
        <w:numPr>
          <w:ilvl w:val="1"/>
          <w:numId w:val="8"/>
        </w:numPr>
        <w:spacing w:after="0" w:line="240" w:lineRule="auto"/>
      </w:pPr>
      <w:r>
        <w:t>Improved lighting in classrooms to enhance viewing of projected material</w:t>
      </w:r>
    </w:p>
    <w:p w14:paraId="0FD61795" w14:textId="77777777" w:rsidR="007506B2" w:rsidRDefault="007506B2" w:rsidP="007506B2">
      <w:pPr>
        <w:pStyle w:val="ListParagraph"/>
        <w:numPr>
          <w:ilvl w:val="1"/>
          <w:numId w:val="8"/>
        </w:numPr>
        <w:spacing w:after="0" w:line="240" w:lineRule="auto"/>
      </w:pPr>
      <w:r>
        <w:t>Stronger internet signals – in particular for nursing classrooms</w:t>
      </w:r>
    </w:p>
    <w:p w14:paraId="5757B881" w14:textId="2510F614" w:rsidR="001E403B" w:rsidRDefault="007506B2" w:rsidP="007506B2">
      <w:pPr>
        <w:pStyle w:val="ListParagraph"/>
        <w:numPr>
          <w:ilvl w:val="1"/>
          <w:numId w:val="8"/>
        </w:numPr>
        <w:spacing w:after="0" w:line="240" w:lineRule="auto"/>
      </w:pPr>
      <w:r>
        <w:t>Rights to update software on office computers</w:t>
      </w:r>
      <w:r w:rsidR="001E403B">
        <w:t xml:space="preserve"> – eliminate the need for work orders to update software</w:t>
      </w:r>
    </w:p>
    <w:p w14:paraId="5E57F70C" w14:textId="77777777" w:rsidR="001E403B" w:rsidRDefault="001E403B" w:rsidP="007506B2">
      <w:pPr>
        <w:pStyle w:val="ListParagraph"/>
        <w:numPr>
          <w:ilvl w:val="1"/>
          <w:numId w:val="8"/>
        </w:numPr>
        <w:spacing w:after="0" w:line="240" w:lineRule="auto"/>
      </w:pPr>
      <w:r>
        <w:t>All computer podiums moved to the front of the classrooms</w:t>
      </w:r>
    </w:p>
    <w:p w14:paraId="6DB26271" w14:textId="77777777" w:rsidR="001E403B" w:rsidRDefault="001E403B" w:rsidP="007506B2">
      <w:pPr>
        <w:pStyle w:val="ListParagraph"/>
        <w:numPr>
          <w:ilvl w:val="1"/>
          <w:numId w:val="8"/>
        </w:numPr>
        <w:spacing w:after="0" w:line="240" w:lineRule="auto"/>
      </w:pPr>
      <w:r>
        <w:t xml:space="preserve">Additional technology support </w:t>
      </w:r>
    </w:p>
    <w:p w14:paraId="6666E0ED" w14:textId="77777777" w:rsidR="00A50E42" w:rsidRDefault="001E403B" w:rsidP="00A50E42">
      <w:pPr>
        <w:pStyle w:val="ListParagraph"/>
        <w:numPr>
          <w:ilvl w:val="1"/>
          <w:numId w:val="8"/>
        </w:numPr>
        <w:spacing w:after="0" w:line="240" w:lineRule="auto"/>
      </w:pPr>
      <w:r>
        <w:t>Increased number of technology trainings for faculty and staff</w:t>
      </w:r>
      <w:r w:rsidR="007506B2">
        <w:t xml:space="preserve"> </w:t>
      </w:r>
    </w:p>
    <w:p w14:paraId="079F9236" w14:textId="77777777" w:rsidR="00A50E42" w:rsidRDefault="00A50E42" w:rsidP="00A50E42">
      <w:pPr>
        <w:pStyle w:val="ListParagraph"/>
        <w:numPr>
          <w:ilvl w:val="0"/>
          <w:numId w:val="8"/>
        </w:numPr>
        <w:spacing w:after="0" w:line="240" w:lineRule="auto"/>
      </w:pPr>
      <w:r>
        <w:t>Faculty (in H&amp;SS) sent in an additional survey. The responses included needs for:</w:t>
      </w:r>
    </w:p>
    <w:p w14:paraId="2BC4B96D" w14:textId="77777777" w:rsidR="00A50E42" w:rsidRDefault="00A50E42" w:rsidP="00A50E42">
      <w:pPr>
        <w:pStyle w:val="ListParagraph"/>
        <w:numPr>
          <w:ilvl w:val="1"/>
          <w:numId w:val="8"/>
        </w:numPr>
        <w:spacing w:after="0" w:line="240" w:lineRule="auto"/>
      </w:pPr>
      <w:r>
        <w:t>New computer for faculty</w:t>
      </w:r>
    </w:p>
    <w:p w14:paraId="6F01E893" w14:textId="77777777" w:rsidR="00A50E42" w:rsidRDefault="00A50E42" w:rsidP="00A50E42">
      <w:pPr>
        <w:pStyle w:val="ListParagraph"/>
        <w:numPr>
          <w:ilvl w:val="1"/>
          <w:numId w:val="8"/>
        </w:numPr>
        <w:spacing w:after="0" w:line="240" w:lineRule="auto"/>
      </w:pPr>
      <w:r>
        <w:t>Updated computers in Turnbull Psychology Labs</w:t>
      </w:r>
    </w:p>
    <w:p w14:paraId="38B7BFDB" w14:textId="77777777" w:rsidR="00A50E42" w:rsidRDefault="00A50E42" w:rsidP="00A50E42">
      <w:pPr>
        <w:pStyle w:val="ListParagraph"/>
        <w:numPr>
          <w:ilvl w:val="1"/>
          <w:numId w:val="8"/>
        </w:numPr>
        <w:spacing w:after="0" w:line="240" w:lineRule="auto"/>
      </w:pPr>
      <w:r>
        <w:t>Knowledge of how to obtain a new computer</w:t>
      </w:r>
    </w:p>
    <w:p w14:paraId="47821803" w14:textId="77777777" w:rsidR="00A50E42" w:rsidRDefault="00A50E42" w:rsidP="00A50E42">
      <w:pPr>
        <w:pStyle w:val="ListParagraph"/>
        <w:numPr>
          <w:ilvl w:val="1"/>
          <w:numId w:val="8"/>
        </w:numPr>
        <w:spacing w:after="0" w:line="240" w:lineRule="auto"/>
      </w:pPr>
      <w:r>
        <w:t>Administrative rights to update software on computers</w:t>
      </w:r>
    </w:p>
    <w:p w14:paraId="4A5539B7" w14:textId="77777777" w:rsidR="00A50E42" w:rsidRDefault="00A50E42" w:rsidP="00A50E42">
      <w:pPr>
        <w:spacing w:after="0" w:line="240" w:lineRule="auto"/>
      </w:pPr>
    </w:p>
    <w:p w14:paraId="620C5664" w14:textId="77777777" w:rsidR="00A50E42" w:rsidRDefault="00A50E42" w:rsidP="00A50E42">
      <w:pPr>
        <w:spacing w:after="0" w:line="240" w:lineRule="auto"/>
      </w:pPr>
      <w:r>
        <w:t xml:space="preserve">The committee delivered these findings to the Behrend IT department and to the faculty. </w:t>
      </w:r>
    </w:p>
    <w:p w14:paraId="59662D2B" w14:textId="77777777" w:rsidR="00A50E42" w:rsidRDefault="00A50E42" w:rsidP="00A50E42">
      <w:pPr>
        <w:spacing w:after="0" w:line="240" w:lineRule="auto"/>
      </w:pPr>
    </w:p>
    <w:p w14:paraId="035E8167" w14:textId="77777777" w:rsidR="00A50E42" w:rsidRDefault="00A50E42" w:rsidP="00A50E42">
      <w:pPr>
        <w:spacing w:after="0" w:line="240" w:lineRule="auto"/>
      </w:pPr>
      <w:r>
        <w:rPr>
          <w:i/>
        </w:rPr>
        <w:t>Charge 2</w:t>
      </w:r>
    </w:p>
    <w:p w14:paraId="4B67FFEA" w14:textId="77777777" w:rsidR="00A50E42" w:rsidRDefault="00A50E42" w:rsidP="00A50E42">
      <w:pPr>
        <w:spacing w:after="0" w:line="240" w:lineRule="auto"/>
      </w:pPr>
    </w:p>
    <w:p w14:paraId="1ABA32C5" w14:textId="77777777" w:rsidR="00A50E42" w:rsidRDefault="00A50E42" w:rsidP="00A50E42">
      <w:pPr>
        <w:spacing w:after="0" w:line="240" w:lineRule="auto"/>
      </w:pPr>
      <w:r>
        <w:t xml:space="preserve">Larry Kosin is an ex-officio member of the ACC. He is the IT Manager. He attended all ACC meetings during the 2015-2016 academic year. Additionally, Shawn Alexander (Systems Manager) attended all of the ACC meetings of the 2015-2016 academic year. </w:t>
      </w:r>
    </w:p>
    <w:p w14:paraId="028E454A" w14:textId="77777777" w:rsidR="00A50E42" w:rsidRDefault="00A50E42" w:rsidP="00A50E42">
      <w:pPr>
        <w:spacing w:after="0" w:line="240" w:lineRule="auto"/>
      </w:pPr>
    </w:p>
    <w:p w14:paraId="54C87BE6" w14:textId="6819D89A" w:rsidR="00715633" w:rsidRDefault="00A50E42" w:rsidP="00A50E42">
      <w:pPr>
        <w:spacing w:after="0" w:line="240" w:lineRule="auto"/>
      </w:pPr>
      <w:r>
        <w:t xml:space="preserve">The committee determined that Yammer would be the best platform for a blog. The committee conducted a trial run of the Yammer blog during the Fall 2015 semester. The blog did not add any additional information to what could be found on the campus </w:t>
      </w:r>
      <w:r w:rsidR="00715633">
        <w:t>IT website, CTL</w:t>
      </w:r>
      <w:r w:rsidR="00B667F2">
        <w:t>I</w:t>
      </w:r>
      <w:r w:rsidR="00715633">
        <w:t>/CeTL</w:t>
      </w:r>
      <w:r w:rsidR="00B667F2">
        <w:t>I</w:t>
      </w:r>
      <w:r w:rsidR="00715633">
        <w:t xml:space="preserve"> website, and Computer Center websites. </w:t>
      </w:r>
      <w:r w:rsidR="0024599F">
        <w:t xml:space="preserve"> Additionally, the committee determined that Aaron Mauro was already managing a blog that addressed Charge 2. </w:t>
      </w:r>
    </w:p>
    <w:p w14:paraId="5C501FEE" w14:textId="77777777" w:rsidR="00715633" w:rsidRDefault="00715633" w:rsidP="00A50E42">
      <w:pPr>
        <w:spacing w:after="0" w:line="240" w:lineRule="auto"/>
      </w:pPr>
    </w:p>
    <w:p w14:paraId="7BAFA6EE" w14:textId="468D11A8" w:rsidR="0024599F" w:rsidRDefault="00715633" w:rsidP="00A50E42">
      <w:pPr>
        <w:spacing w:after="0" w:line="240" w:lineRule="auto"/>
      </w:pPr>
      <w:r>
        <w:t>The</w:t>
      </w:r>
      <w:r w:rsidR="0024599F">
        <w:t>refore, the</w:t>
      </w:r>
      <w:r>
        <w:t xml:space="preserve"> committee created a one-page summary of the information on the IT, CTL</w:t>
      </w:r>
      <w:r w:rsidR="00B667F2">
        <w:t>I</w:t>
      </w:r>
      <w:r>
        <w:t>/CeTL</w:t>
      </w:r>
      <w:r w:rsidR="00B667F2">
        <w:t>I</w:t>
      </w:r>
      <w:r>
        <w:t>, and Computer Center websites (see Appendix B)</w:t>
      </w:r>
      <w:r w:rsidR="0024599F">
        <w:t xml:space="preserve">, the websites for each department, and the link to Aaron Mauro’s personal blog for Digital Humanities. This chart was distributed to the faculty as a quick reference guide. </w:t>
      </w:r>
    </w:p>
    <w:p w14:paraId="5ADA943E" w14:textId="77777777" w:rsidR="0024599F" w:rsidRDefault="0024599F" w:rsidP="00A50E42">
      <w:pPr>
        <w:spacing w:after="0" w:line="240" w:lineRule="auto"/>
      </w:pPr>
    </w:p>
    <w:p w14:paraId="5FFC7FF6" w14:textId="74C5F1CE" w:rsidR="00FB2778" w:rsidRDefault="00FB2778" w:rsidP="00A50E42">
      <w:pPr>
        <w:spacing w:after="0" w:line="240" w:lineRule="auto"/>
      </w:pPr>
      <w:r>
        <w:rPr>
          <w:i/>
        </w:rPr>
        <w:t>Charge 3</w:t>
      </w:r>
    </w:p>
    <w:p w14:paraId="68DA6C30" w14:textId="77777777" w:rsidR="00FB2778" w:rsidRDefault="00FB2778" w:rsidP="00A50E42">
      <w:pPr>
        <w:spacing w:after="0" w:line="240" w:lineRule="auto"/>
      </w:pPr>
    </w:p>
    <w:p w14:paraId="1E754D20" w14:textId="7FF63217" w:rsidR="00FB2778" w:rsidRDefault="00FB2778" w:rsidP="00A50E42">
      <w:pPr>
        <w:spacing w:after="0" w:line="240" w:lineRule="auto"/>
      </w:pPr>
      <w:r>
        <w:t xml:space="preserve">The committee did not find a solution to charge 3. The chart (Appendix B) was one idea for decreasing the amount of information distributed to the faculty, however, this was not a true solution for reducing information overload. </w:t>
      </w:r>
    </w:p>
    <w:p w14:paraId="726D3FA3" w14:textId="77777777" w:rsidR="00B667F2" w:rsidRDefault="00B667F2" w:rsidP="00A50E42">
      <w:pPr>
        <w:spacing w:after="0" w:line="240" w:lineRule="auto"/>
      </w:pPr>
    </w:p>
    <w:p w14:paraId="642F330B" w14:textId="01C61D51" w:rsidR="00B667F2" w:rsidRDefault="00B667F2" w:rsidP="00A50E42">
      <w:pPr>
        <w:spacing w:after="0" w:line="240" w:lineRule="auto"/>
      </w:pPr>
      <w:r>
        <w:rPr>
          <w:i/>
        </w:rPr>
        <w:t>Charge 4</w:t>
      </w:r>
    </w:p>
    <w:p w14:paraId="285F6A9E" w14:textId="77777777" w:rsidR="00B667F2" w:rsidRDefault="00B667F2" w:rsidP="00A50E42">
      <w:pPr>
        <w:spacing w:after="0" w:line="240" w:lineRule="auto"/>
      </w:pPr>
    </w:p>
    <w:p w14:paraId="6F8A0019" w14:textId="7ABC6067" w:rsidR="00B667F2" w:rsidRDefault="00B667F2" w:rsidP="00A50E42">
      <w:pPr>
        <w:spacing w:after="0" w:line="240" w:lineRule="auto"/>
      </w:pPr>
      <w:r>
        <w:t>Aaron Mauro’s blog addressed the utilization of smart phones, tablets, etc. in the classroom. Add</w:t>
      </w:r>
      <w:r w:rsidR="006611BD">
        <w:t>itionally, the chart (Appendix B</w:t>
      </w:r>
      <w:r>
        <w:t xml:space="preserve">) informed faculty and staff that the CTL/CeTL provided support and trainings for integrating technology into teaching. </w:t>
      </w:r>
    </w:p>
    <w:p w14:paraId="2CEB2722" w14:textId="77777777" w:rsidR="00B667F2" w:rsidRDefault="00B667F2" w:rsidP="00A50E42">
      <w:pPr>
        <w:spacing w:after="0" w:line="240" w:lineRule="auto"/>
      </w:pPr>
    </w:p>
    <w:p w14:paraId="67D54232" w14:textId="7B597524" w:rsidR="00141B8F" w:rsidRDefault="00141B8F" w:rsidP="00A50E42">
      <w:pPr>
        <w:spacing w:after="0" w:line="240" w:lineRule="auto"/>
      </w:pPr>
      <w:r>
        <w:rPr>
          <w:i/>
        </w:rPr>
        <w:t>Charge 5</w:t>
      </w:r>
    </w:p>
    <w:p w14:paraId="31EFE562" w14:textId="77777777" w:rsidR="00141B8F" w:rsidRPr="00141B8F" w:rsidRDefault="00141B8F" w:rsidP="00A50E42">
      <w:pPr>
        <w:spacing w:after="0" w:line="240" w:lineRule="auto"/>
      </w:pPr>
    </w:p>
    <w:p w14:paraId="544919AB" w14:textId="00DD423F" w:rsidR="00B667F2" w:rsidRDefault="00B667F2" w:rsidP="00A50E42">
      <w:pPr>
        <w:spacing w:after="0" w:line="240" w:lineRule="auto"/>
      </w:pPr>
      <w:r>
        <w:t xml:space="preserve">The committee included Qi Dunsworth and Jessica Resig in all meetings. Qi and Jessica provided valuable input on ways that the ACC could support the work that they do with the CTLI and CeTLI. Many of the charges put forth to the committee overlapped with the work that they do on campus already. </w:t>
      </w:r>
    </w:p>
    <w:p w14:paraId="5B3FAB74" w14:textId="77777777" w:rsidR="00141B8F" w:rsidRDefault="00141B8F" w:rsidP="00A50E42">
      <w:pPr>
        <w:spacing w:after="0" w:line="240" w:lineRule="auto"/>
      </w:pPr>
    </w:p>
    <w:p w14:paraId="34A16C97" w14:textId="562198D6" w:rsidR="00141B8F" w:rsidRDefault="00141B8F" w:rsidP="00A50E42">
      <w:pPr>
        <w:spacing w:after="0" w:line="240" w:lineRule="auto"/>
      </w:pPr>
      <w:r>
        <w:t xml:space="preserve">The committee also met with Qi Dunsworth to discuss the monthly roundtable meetings that she hosted on the transition to Canvas from ANGEL. There was no additional assistance needed other than </w:t>
      </w:r>
      <w:r w:rsidR="00F30E26">
        <w:t xml:space="preserve">supporting the communication to the faculty about the meetings. Qi also suggested that she and Jessica continue to attend the ACC meetings </w:t>
      </w:r>
      <w:r w:rsidR="005A7CEB">
        <w:t xml:space="preserve">and work with the ACC to facilitate trainings for the faculty on integrating technology into courses. </w:t>
      </w:r>
    </w:p>
    <w:p w14:paraId="23037163" w14:textId="77777777" w:rsidR="005A7CEB" w:rsidRDefault="005A7CEB" w:rsidP="00A50E42">
      <w:pPr>
        <w:spacing w:after="0" w:line="240" w:lineRule="auto"/>
      </w:pPr>
    </w:p>
    <w:p w14:paraId="61F13A95" w14:textId="76A66E17" w:rsidR="005A7CEB" w:rsidRDefault="00014385" w:rsidP="00A50E42">
      <w:pPr>
        <w:spacing w:after="0" w:line="240" w:lineRule="auto"/>
      </w:pPr>
      <w:r>
        <w:rPr>
          <w:i/>
        </w:rPr>
        <w:t>Charge 6</w:t>
      </w:r>
    </w:p>
    <w:p w14:paraId="69DA6B1A" w14:textId="77777777" w:rsidR="00014385" w:rsidRDefault="00014385" w:rsidP="00A50E42">
      <w:pPr>
        <w:spacing w:after="0" w:line="240" w:lineRule="auto"/>
      </w:pPr>
    </w:p>
    <w:p w14:paraId="45BF7F94" w14:textId="055722B0" w:rsidR="006611BD" w:rsidRDefault="006611BD" w:rsidP="00A50E42">
      <w:pPr>
        <w:spacing w:after="0" w:line="240" w:lineRule="auto"/>
      </w:pPr>
      <w:r>
        <w:t xml:space="preserve">The chart (Appendix B) was created to address Charge 6. The chart was distributed in the Spring 2016 semester to all faculty and staff. </w:t>
      </w:r>
    </w:p>
    <w:p w14:paraId="128B0F50" w14:textId="77777777" w:rsidR="00E254F5" w:rsidRDefault="00E254F5" w:rsidP="00A50E42">
      <w:pPr>
        <w:spacing w:after="0" w:line="240" w:lineRule="auto"/>
      </w:pPr>
    </w:p>
    <w:p w14:paraId="7BD738E4" w14:textId="0AAE71F3" w:rsidR="00E254F5" w:rsidRDefault="00E254F5" w:rsidP="00A50E42">
      <w:pPr>
        <w:spacing w:after="0" w:line="240" w:lineRule="auto"/>
      </w:pPr>
      <w:r>
        <w:rPr>
          <w:b/>
        </w:rPr>
        <w:t xml:space="preserve">Committee Recommendations </w:t>
      </w:r>
    </w:p>
    <w:p w14:paraId="61563923" w14:textId="77777777" w:rsidR="00E254F5" w:rsidRDefault="00E254F5" w:rsidP="00A50E42">
      <w:pPr>
        <w:spacing w:after="0" w:line="240" w:lineRule="auto"/>
      </w:pPr>
    </w:p>
    <w:p w14:paraId="43DAE6F4" w14:textId="0274EF7A" w:rsidR="00E254F5" w:rsidRDefault="00E254F5" w:rsidP="00E254F5">
      <w:pPr>
        <w:pStyle w:val="ListParagraph"/>
        <w:numPr>
          <w:ilvl w:val="0"/>
          <w:numId w:val="9"/>
        </w:numPr>
        <w:spacing w:after="0" w:line="240" w:lineRule="auto"/>
      </w:pPr>
      <w:r>
        <w:t>Appoint Qi Dunsworth or Jessica Resig to the Committee as ex-officio members, similar to Larry Kosin’s position.</w:t>
      </w:r>
    </w:p>
    <w:p w14:paraId="25BF4907" w14:textId="36615D99" w:rsidR="00E4097F" w:rsidRDefault="00E4097F" w:rsidP="00E254F5">
      <w:pPr>
        <w:pStyle w:val="ListParagraph"/>
        <w:numPr>
          <w:ilvl w:val="0"/>
          <w:numId w:val="9"/>
        </w:numPr>
        <w:spacing w:after="0" w:line="240" w:lineRule="auto"/>
      </w:pPr>
      <w:r>
        <w:t>Work with CeTLI/CTLI to increase awareness of trainings available to faculty and to expand the types of trainings available to suit the needs of the faculty with regards to technology integration.</w:t>
      </w:r>
    </w:p>
    <w:p w14:paraId="1E6773B8" w14:textId="3167FE88" w:rsidR="00E254F5" w:rsidRDefault="00E254F5" w:rsidP="00E254F5">
      <w:pPr>
        <w:pStyle w:val="ListParagraph"/>
        <w:numPr>
          <w:ilvl w:val="0"/>
          <w:numId w:val="9"/>
        </w:numPr>
        <w:spacing w:after="0" w:line="240" w:lineRule="auto"/>
      </w:pPr>
      <w:r>
        <w:t>Work with IT to address the faculty needs as determined by the faculty survey (see Appendix A and email attachment)</w:t>
      </w:r>
      <w:r w:rsidR="00E4097F">
        <w:t xml:space="preserve"> – updating technology, increasing lab space, funding additional SmartBoards, improve lighting in classrooms, administrative rights to faculty to update software without putting in a work order, etc. </w:t>
      </w:r>
    </w:p>
    <w:p w14:paraId="7B414BC5" w14:textId="7C53610E" w:rsidR="00E254F5" w:rsidRDefault="00E254F5" w:rsidP="00E254F5">
      <w:pPr>
        <w:pStyle w:val="ListParagraph"/>
        <w:numPr>
          <w:ilvl w:val="0"/>
          <w:numId w:val="9"/>
        </w:numPr>
        <w:spacing w:after="0" w:line="240" w:lineRule="auto"/>
      </w:pPr>
      <w:r>
        <w:t>Increase communication between the standing School committees for computing and the ACC</w:t>
      </w:r>
      <w:r w:rsidR="00E4097F">
        <w:t xml:space="preserve"> to ensure that faculty technology needs are being met and heard</w:t>
      </w:r>
    </w:p>
    <w:p w14:paraId="50507812" w14:textId="46CE62E7" w:rsidR="00E4097F" w:rsidRDefault="00E4097F" w:rsidP="00E254F5">
      <w:pPr>
        <w:pStyle w:val="ListParagraph"/>
        <w:numPr>
          <w:ilvl w:val="0"/>
          <w:numId w:val="9"/>
        </w:numPr>
        <w:spacing w:after="0" w:line="240" w:lineRule="auto"/>
      </w:pPr>
      <w:r>
        <w:t xml:space="preserve">Gather data on </w:t>
      </w:r>
      <w:r>
        <w:rPr>
          <w:i/>
        </w:rPr>
        <w:t>how</w:t>
      </w:r>
      <w:r>
        <w:t xml:space="preserve"> faculty use technology in the classroom – including case studies, suggestions for working/use specific apps or programs in both teaching and faculty research, etc. </w:t>
      </w:r>
    </w:p>
    <w:p w14:paraId="462CFC0D" w14:textId="2AB42D73" w:rsidR="00E4097F" w:rsidRPr="00E254F5" w:rsidRDefault="009F7337" w:rsidP="00E4097F">
      <w:pPr>
        <w:pStyle w:val="ListParagraph"/>
        <w:numPr>
          <w:ilvl w:val="1"/>
          <w:numId w:val="9"/>
        </w:numPr>
        <w:spacing w:after="0" w:line="240" w:lineRule="auto"/>
      </w:pPr>
      <w:r>
        <w:t xml:space="preserve">Distribute case studies and relevant recommendations for using technology in teaching and research to the faculty in a productive manner. </w:t>
      </w:r>
      <w:bookmarkStart w:id="0" w:name="_GoBack"/>
      <w:bookmarkEnd w:id="0"/>
    </w:p>
    <w:p w14:paraId="48326C18" w14:textId="44DBD18E" w:rsidR="00F9368A" w:rsidRDefault="00F9368A" w:rsidP="00A50E42">
      <w:pPr>
        <w:spacing w:after="0" w:line="240" w:lineRule="auto"/>
      </w:pPr>
      <w:r>
        <w:br w:type="page"/>
      </w:r>
    </w:p>
    <w:p w14:paraId="75FA7743" w14:textId="70CED368" w:rsidR="00906E71" w:rsidRDefault="006D0E24" w:rsidP="0095446E">
      <w:pPr>
        <w:spacing w:after="160" w:line="240" w:lineRule="auto"/>
        <w:rPr>
          <w:b/>
        </w:rPr>
      </w:pPr>
      <w:r>
        <w:rPr>
          <w:b/>
        </w:rPr>
        <w:t xml:space="preserve">Appendix A. </w:t>
      </w:r>
      <w:r w:rsidR="00F9368A">
        <w:rPr>
          <w:b/>
        </w:rPr>
        <w:t>Technology Survey Results for Charge 1</w:t>
      </w:r>
    </w:p>
    <w:tbl>
      <w:tblPr>
        <w:tblStyle w:val="TableGrid"/>
        <w:tblW w:w="11178" w:type="dxa"/>
        <w:tblLook w:val="04A0" w:firstRow="1" w:lastRow="0" w:firstColumn="1" w:lastColumn="0" w:noHBand="0" w:noVBand="1"/>
      </w:tblPr>
      <w:tblGrid>
        <w:gridCol w:w="7578"/>
        <w:gridCol w:w="1350"/>
        <w:gridCol w:w="2250"/>
      </w:tblGrid>
      <w:tr w:rsidR="00F9368A" w:rsidRPr="00F9368A" w14:paraId="49BC7F01" w14:textId="77777777" w:rsidTr="00F9368A">
        <w:tc>
          <w:tcPr>
            <w:tcW w:w="7578" w:type="dxa"/>
          </w:tcPr>
          <w:p w14:paraId="41528585" w14:textId="77777777" w:rsidR="00F9368A" w:rsidRPr="00F9368A" w:rsidRDefault="00F9368A" w:rsidP="00F9368A">
            <w:pPr>
              <w:spacing w:after="160" w:line="240" w:lineRule="auto"/>
              <w:rPr>
                <w:b/>
              </w:rPr>
            </w:pPr>
            <w:r w:rsidRPr="00F9368A">
              <w:rPr>
                <w:b/>
              </w:rPr>
              <w:t>General Technology Needs</w:t>
            </w:r>
          </w:p>
        </w:tc>
        <w:tc>
          <w:tcPr>
            <w:tcW w:w="1350" w:type="dxa"/>
          </w:tcPr>
          <w:p w14:paraId="15D90980" w14:textId="77777777" w:rsidR="00F9368A" w:rsidRPr="00F9368A" w:rsidRDefault="00F9368A" w:rsidP="00F9368A">
            <w:pPr>
              <w:spacing w:after="160" w:line="240" w:lineRule="auto"/>
              <w:rPr>
                <w:b/>
              </w:rPr>
            </w:pPr>
            <w:r w:rsidRPr="00F9368A">
              <w:rPr>
                <w:b/>
              </w:rPr>
              <w:t xml:space="preserve">Number of </w:t>
            </w:r>
          </w:p>
          <w:p w14:paraId="424E203B" w14:textId="77777777" w:rsidR="00F9368A" w:rsidRPr="00F9368A" w:rsidRDefault="00F9368A" w:rsidP="00F9368A">
            <w:pPr>
              <w:spacing w:after="160" w:line="240" w:lineRule="auto"/>
              <w:rPr>
                <w:b/>
              </w:rPr>
            </w:pPr>
            <w:r w:rsidRPr="00F9368A">
              <w:rPr>
                <w:b/>
              </w:rPr>
              <w:t>Responses</w:t>
            </w:r>
          </w:p>
        </w:tc>
        <w:tc>
          <w:tcPr>
            <w:tcW w:w="2250" w:type="dxa"/>
          </w:tcPr>
          <w:p w14:paraId="4A376222" w14:textId="77777777" w:rsidR="00F9368A" w:rsidRPr="00F9368A" w:rsidRDefault="00F9368A" w:rsidP="00F9368A">
            <w:pPr>
              <w:spacing w:after="160" w:line="240" w:lineRule="auto"/>
              <w:rPr>
                <w:b/>
              </w:rPr>
            </w:pPr>
            <w:r w:rsidRPr="00F9368A">
              <w:rPr>
                <w:b/>
              </w:rPr>
              <w:t>School</w:t>
            </w:r>
          </w:p>
        </w:tc>
      </w:tr>
      <w:tr w:rsidR="00F9368A" w:rsidRPr="00F9368A" w14:paraId="6F54AEC0" w14:textId="77777777" w:rsidTr="00F9368A">
        <w:tc>
          <w:tcPr>
            <w:tcW w:w="7578" w:type="dxa"/>
            <w:shd w:val="clear" w:color="auto" w:fill="D9D9D9" w:themeFill="background1" w:themeFillShade="D9"/>
          </w:tcPr>
          <w:p w14:paraId="5F611C3B" w14:textId="77777777" w:rsidR="00F9368A" w:rsidRPr="00F9368A" w:rsidRDefault="00F9368A" w:rsidP="00F9368A">
            <w:pPr>
              <w:spacing w:after="160" w:line="240" w:lineRule="auto"/>
            </w:pPr>
            <w:r w:rsidRPr="00F9368A">
              <w:t>* See attached document for specifics – total responses from H&amp;SS = 43</w:t>
            </w:r>
          </w:p>
          <w:p w14:paraId="2B84FF97" w14:textId="77777777" w:rsidR="00F9368A" w:rsidRPr="00F9368A" w:rsidRDefault="00F9368A" w:rsidP="00F9368A">
            <w:pPr>
              <w:spacing w:after="160" w:line="240" w:lineRule="auto"/>
            </w:pPr>
          </w:p>
          <w:p w14:paraId="284E1CDF" w14:textId="77777777" w:rsidR="00F9368A" w:rsidRPr="00F9368A" w:rsidRDefault="00F9368A" w:rsidP="00F9368A">
            <w:pPr>
              <w:spacing w:after="160" w:line="240" w:lineRule="auto"/>
            </w:pPr>
            <w:r w:rsidRPr="00F9368A">
              <w:t>- Ability to update the software/ operating system (administrator rights for office PCs)</w:t>
            </w:r>
          </w:p>
          <w:p w14:paraId="57B668C2" w14:textId="77777777" w:rsidR="00F9368A" w:rsidRPr="00F9368A" w:rsidRDefault="00F9368A" w:rsidP="00F9368A">
            <w:pPr>
              <w:spacing w:after="160" w:line="240" w:lineRule="auto"/>
            </w:pPr>
            <w:r w:rsidRPr="00F9368A">
              <w:t>- Equipment (Office computer/ printer/ copier) is old &amp; slow</w:t>
            </w:r>
          </w:p>
          <w:p w14:paraId="0BDDBAD6" w14:textId="77777777" w:rsidR="00F9368A" w:rsidRPr="00F9368A" w:rsidRDefault="00F9368A" w:rsidP="00F9368A">
            <w:pPr>
              <w:spacing w:after="160" w:line="240" w:lineRule="auto"/>
            </w:pPr>
            <w:r w:rsidRPr="00F9368A">
              <w:t>- Two monitors or larger desktop monitors</w:t>
            </w:r>
          </w:p>
          <w:p w14:paraId="54556DD8" w14:textId="77777777" w:rsidR="00F9368A" w:rsidRPr="00F9368A" w:rsidRDefault="00F9368A" w:rsidP="00F9368A">
            <w:pPr>
              <w:spacing w:after="160" w:line="240" w:lineRule="auto"/>
            </w:pPr>
            <w:r w:rsidRPr="00F9368A">
              <w:t>- Various software needs</w:t>
            </w:r>
          </w:p>
          <w:p w14:paraId="6C63E9F5" w14:textId="77777777" w:rsidR="00F9368A" w:rsidRPr="00F9368A" w:rsidRDefault="00F9368A" w:rsidP="00F9368A">
            <w:pPr>
              <w:spacing w:after="160" w:line="240" w:lineRule="auto"/>
            </w:pPr>
            <w:r w:rsidRPr="00F9368A">
              <w:t>- Provide computer resources, equipment and software based on faculty needs</w:t>
            </w:r>
          </w:p>
          <w:p w14:paraId="50134AD2" w14:textId="77777777" w:rsidR="00F9368A" w:rsidRPr="00F9368A" w:rsidRDefault="00F9368A" w:rsidP="00F9368A">
            <w:pPr>
              <w:spacing w:after="160" w:line="240" w:lineRule="auto"/>
            </w:pPr>
            <w:r w:rsidRPr="00F9368A">
              <w:t>- Education &amp; training and/or guide of available technology resources/ tools &amp; what these resources can do</w:t>
            </w:r>
          </w:p>
          <w:p w14:paraId="0F2A4D02" w14:textId="77777777" w:rsidR="00F9368A" w:rsidRPr="00F9368A" w:rsidRDefault="00F9368A" w:rsidP="00F9368A">
            <w:pPr>
              <w:spacing w:after="160" w:line="240" w:lineRule="auto"/>
            </w:pPr>
          </w:p>
        </w:tc>
        <w:tc>
          <w:tcPr>
            <w:tcW w:w="1350" w:type="dxa"/>
            <w:shd w:val="clear" w:color="auto" w:fill="D9D9D9" w:themeFill="background1" w:themeFillShade="D9"/>
          </w:tcPr>
          <w:p w14:paraId="64D8FCB9" w14:textId="77777777" w:rsidR="00F9368A" w:rsidRPr="00F9368A" w:rsidRDefault="00F9368A" w:rsidP="00F9368A">
            <w:pPr>
              <w:spacing w:after="160" w:line="240" w:lineRule="auto"/>
            </w:pPr>
          </w:p>
          <w:p w14:paraId="73642B7B" w14:textId="77777777" w:rsidR="00F9368A" w:rsidRPr="00F9368A" w:rsidRDefault="00F9368A" w:rsidP="00F9368A">
            <w:pPr>
              <w:spacing w:after="160" w:line="240" w:lineRule="auto"/>
            </w:pPr>
          </w:p>
          <w:p w14:paraId="64E50B90" w14:textId="77777777" w:rsidR="00F9368A" w:rsidRPr="00F9368A" w:rsidRDefault="00F9368A" w:rsidP="00F9368A">
            <w:pPr>
              <w:spacing w:after="160" w:line="240" w:lineRule="auto"/>
            </w:pPr>
            <w:r w:rsidRPr="00F9368A">
              <w:t>3</w:t>
            </w:r>
          </w:p>
          <w:p w14:paraId="41F97325" w14:textId="77777777" w:rsidR="00F9368A" w:rsidRPr="00F9368A" w:rsidRDefault="00F9368A" w:rsidP="00F9368A">
            <w:pPr>
              <w:spacing w:after="160" w:line="240" w:lineRule="auto"/>
            </w:pPr>
          </w:p>
          <w:p w14:paraId="19C3387F" w14:textId="77777777" w:rsidR="00F9368A" w:rsidRPr="00F9368A" w:rsidRDefault="00F9368A" w:rsidP="00F9368A">
            <w:pPr>
              <w:spacing w:after="160" w:line="240" w:lineRule="auto"/>
            </w:pPr>
            <w:r w:rsidRPr="00F9368A">
              <w:t>5</w:t>
            </w:r>
          </w:p>
          <w:p w14:paraId="715B22BF" w14:textId="77777777" w:rsidR="00F9368A" w:rsidRPr="00F9368A" w:rsidRDefault="00F9368A" w:rsidP="00F9368A">
            <w:pPr>
              <w:spacing w:after="160" w:line="240" w:lineRule="auto"/>
            </w:pPr>
            <w:r w:rsidRPr="00F9368A">
              <w:t>2</w:t>
            </w:r>
          </w:p>
          <w:p w14:paraId="5050E595" w14:textId="77777777" w:rsidR="00F9368A" w:rsidRPr="00F9368A" w:rsidRDefault="00F9368A" w:rsidP="00F9368A">
            <w:pPr>
              <w:spacing w:after="160" w:line="240" w:lineRule="auto"/>
            </w:pPr>
            <w:r w:rsidRPr="00F9368A">
              <w:t>2</w:t>
            </w:r>
          </w:p>
          <w:p w14:paraId="4A846A0F" w14:textId="77777777" w:rsidR="00F9368A" w:rsidRPr="00F9368A" w:rsidRDefault="00F9368A" w:rsidP="00F9368A">
            <w:pPr>
              <w:spacing w:after="160" w:line="240" w:lineRule="auto"/>
            </w:pPr>
            <w:r w:rsidRPr="00F9368A">
              <w:t>2</w:t>
            </w:r>
          </w:p>
          <w:p w14:paraId="54E58EA0" w14:textId="77777777" w:rsidR="00F9368A" w:rsidRPr="00F9368A" w:rsidRDefault="00F9368A" w:rsidP="00F9368A">
            <w:pPr>
              <w:spacing w:after="160" w:line="240" w:lineRule="auto"/>
            </w:pPr>
            <w:r w:rsidRPr="00F9368A">
              <w:t>3</w:t>
            </w:r>
          </w:p>
        </w:tc>
        <w:tc>
          <w:tcPr>
            <w:tcW w:w="2250" w:type="dxa"/>
            <w:shd w:val="clear" w:color="auto" w:fill="D9D9D9" w:themeFill="background1" w:themeFillShade="D9"/>
          </w:tcPr>
          <w:p w14:paraId="059D6D6A" w14:textId="77777777" w:rsidR="00F9368A" w:rsidRPr="00F9368A" w:rsidRDefault="00F9368A" w:rsidP="00F9368A">
            <w:pPr>
              <w:spacing w:after="160" w:line="240" w:lineRule="auto"/>
            </w:pPr>
          </w:p>
          <w:p w14:paraId="037B3475" w14:textId="77777777" w:rsidR="00F9368A" w:rsidRPr="00F9368A" w:rsidRDefault="00F9368A" w:rsidP="00F9368A">
            <w:pPr>
              <w:spacing w:after="160" w:line="240" w:lineRule="auto"/>
            </w:pPr>
          </w:p>
          <w:p w14:paraId="289821C8" w14:textId="77777777" w:rsidR="00F9368A" w:rsidRPr="00F9368A" w:rsidRDefault="00F9368A" w:rsidP="00F9368A">
            <w:pPr>
              <w:spacing w:after="160" w:line="240" w:lineRule="auto"/>
            </w:pPr>
            <w:r w:rsidRPr="00F9368A">
              <w:t>H&amp;SS Digital Resources Committee</w:t>
            </w:r>
          </w:p>
        </w:tc>
      </w:tr>
      <w:tr w:rsidR="00F9368A" w:rsidRPr="00F9368A" w14:paraId="6B4F6BAA" w14:textId="77777777" w:rsidTr="00F9368A">
        <w:tc>
          <w:tcPr>
            <w:tcW w:w="7578" w:type="dxa"/>
          </w:tcPr>
          <w:p w14:paraId="1EC0E554" w14:textId="77777777" w:rsidR="00F9368A" w:rsidRPr="00F9368A" w:rsidRDefault="00F9368A" w:rsidP="00F9368A">
            <w:pPr>
              <w:spacing w:after="160" w:line="240" w:lineRule="auto"/>
            </w:pPr>
            <w:r w:rsidRPr="00F9368A">
              <w:t>No feedback received</w:t>
            </w:r>
          </w:p>
          <w:p w14:paraId="692A7871" w14:textId="77777777" w:rsidR="00F9368A" w:rsidRPr="00F9368A" w:rsidRDefault="00F9368A" w:rsidP="00F9368A">
            <w:pPr>
              <w:spacing w:after="160" w:line="240" w:lineRule="auto"/>
            </w:pPr>
          </w:p>
        </w:tc>
        <w:tc>
          <w:tcPr>
            <w:tcW w:w="1350" w:type="dxa"/>
          </w:tcPr>
          <w:p w14:paraId="1D5B7858" w14:textId="77777777" w:rsidR="00F9368A" w:rsidRPr="00F9368A" w:rsidRDefault="00F9368A" w:rsidP="00F9368A">
            <w:pPr>
              <w:spacing w:after="160" w:line="240" w:lineRule="auto"/>
            </w:pPr>
          </w:p>
        </w:tc>
        <w:tc>
          <w:tcPr>
            <w:tcW w:w="2250" w:type="dxa"/>
          </w:tcPr>
          <w:p w14:paraId="59249405" w14:textId="77777777" w:rsidR="00F9368A" w:rsidRPr="00F9368A" w:rsidRDefault="00F9368A" w:rsidP="00F9368A">
            <w:pPr>
              <w:spacing w:after="160" w:line="240" w:lineRule="auto"/>
            </w:pPr>
            <w:r w:rsidRPr="00F9368A">
              <w:t>Business</w:t>
            </w:r>
          </w:p>
        </w:tc>
      </w:tr>
      <w:tr w:rsidR="00F9368A" w:rsidRPr="00F9368A" w14:paraId="7BBAB423" w14:textId="77777777" w:rsidTr="00F9368A">
        <w:tc>
          <w:tcPr>
            <w:tcW w:w="7578" w:type="dxa"/>
            <w:shd w:val="clear" w:color="auto" w:fill="D9D9D9" w:themeFill="background1" w:themeFillShade="D9"/>
          </w:tcPr>
          <w:p w14:paraId="60E24F84" w14:textId="77777777" w:rsidR="00F9368A" w:rsidRPr="00F9368A" w:rsidRDefault="00F9368A" w:rsidP="00F9368A">
            <w:pPr>
              <w:spacing w:after="160" w:line="240" w:lineRule="auto"/>
            </w:pPr>
            <w:r w:rsidRPr="00F9368A">
              <w:t>* Chair of SOE computer committee indicated there were no major needs at this time</w:t>
            </w:r>
          </w:p>
          <w:p w14:paraId="65117768" w14:textId="77777777" w:rsidR="00F9368A" w:rsidRPr="00F9368A" w:rsidRDefault="00F9368A" w:rsidP="00F9368A">
            <w:pPr>
              <w:spacing w:after="160" w:line="240" w:lineRule="auto"/>
            </w:pPr>
            <w:r w:rsidRPr="00F9368A">
              <w:t>- Instructor's podium in the front of the room of all computer labs</w:t>
            </w:r>
          </w:p>
          <w:p w14:paraId="6A1EC5AB" w14:textId="77777777" w:rsidR="00F9368A" w:rsidRPr="00F9368A" w:rsidRDefault="00F9368A" w:rsidP="00F9368A">
            <w:pPr>
              <w:spacing w:after="160" w:line="240" w:lineRule="auto"/>
            </w:pPr>
            <w:r w:rsidRPr="00F9368A">
              <w:t xml:space="preserve">- Bright computer projectors (possibly replacing some) and better lighting controls in classrooms to improve viewing </w:t>
            </w:r>
          </w:p>
          <w:p w14:paraId="399218BF" w14:textId="77777777" w:rsidR="00F9368A" w:rsidRPr="00F9368A" w:rsidRDefault="00F9368A" w:rsidP="00F9368A">
            <w:pPr>
              <w:spacing w:after="160" w:line="240" w:lineRule="auto"/>
            </w:pPr>
          </w:p>
        </w:tc>
        <w:tc>
          <w:tcPr>
            <w:tcW w:w="1350" w:type="dxa"/>
            <w:shd w:val="clear" w:color="auto" w:fill="D9D9D9" w:themeFill="background1" w:themeFillShade="D9"/>
          </w:tcPr>
          <w:p w14:paraId="34CC393E" w14:textId="77777777" w:rsidR="00F9368A" w:rsidRPr="00F9368A" w:rsidRDefault="00F9368A" w:rsidP="00F9368A">
            <w:pPr>
              <w:spacing w:after="160" w:line="240" w:lineRule="auto"/>
            </w:pPr>
          </w:p>
          <w:p w14:paraId="19BCE1E8" w14:textId="77777777" w:rsidR="00F9368A" w:rsidRPr="00F9368A" w:rsidRDefault="00F9368A" w:rsidP="00F9368A">
            <w:pPr>
              <w:spacing w:after="160" w:line="240" w:lineRule="auto"/>
            </w:pPr>
          </w:p>
          <w:p w14:paraId="7E3347B6" w14:textId="77777777" w:rsidR="00F9368A" w:rsidRPr="00F9368A" w:rsidRDefault="00F9368A" w:rsidP="00F9368A">
            <w:pPr>
              <w:spacing w:after="160" w:line="240" w:lineRule="auto"/>
            </w:pPr>
            <w:r w:rsidRPr="00F9368A">
              <w:t>1</w:t>
            </w:r>
          </w:p>
          <w:p w14:paraId="1053076F" w14:textId="77777777" w:rsidR="00F9368A" w:rsidRPr="00F9368A" w:rsidRDefault="00F9368A" w:rsidP="00F9368A">
            <w:pPr>
              <w:spacing w:after="160" w:line="240" w:lineRule="auto"/>
            </w:pPr>
            <w:r w:rsidRPr="00F9368A">
              <w:t>1</w:t>
            </w:r>
          </w:p>
        </w:tc>
        <w:tc>
          <w:tcPr>
            <w:tcW w:w="2250" w:type="dxa"/>
            <w:shd w:val="clear" w:color="auto" w:fill="D9D9D9" w:themeFill="background1" w:themeFillShade="D9"/>
          </w:tcPr>
          <w:p w14:paraId="5C50D99B" w14:textId="77777777" w:rsidR="00F9368A" w:rsidRPr="00F9368A" w:rsidRDefault="00F9368A" w:rsidP="00F9368A">
            <w:pPr>
              <w:spacing w:after="160" w:line="240" w:lineRule="auto"/>
            </w:pPr>
          </w:p>
          <w:p w14:paraId="24B8F690" w14:textId="77777777" w:rsidR="00F9368A" w:rsidRPr="00F9368A" w:rsidRDefault="00F9368A" w:rsidP="00F9368A">
            <w:pPr>
              <w:spacing w:after="160" w:line="240" w:lineRule="auto"/>
            </w:pPr>
          </w:p>
          <w:p w14:paraId="66D7B153" w14:textId="77777777" w:rsidR="00F9368A" w:rsidRPr="00F9368A" w:rsidRDefault="00F9368A" w:rsidP="00F9368A">
            <w:pPr>
              <w:spacing w:after="160" w:line="240" w:lineRule="auto"/>
            </w:pPr>
            <w:r w:rsidRPr="00F9368A">
              <w:t>Engineering</w:t>
            </w:r>
          </w:p>
        </w:tc>
      </w:tr>
      <w:tr w:rsidR="00F9368A" w:rsidRPr="00F9368A" w14:paraId="4EE8EAA9" w14:textId="77777777" w:rsidTr="00F9368A">
        <w:tc>
          <w:tcPr>
            <w:tcW w:w="7578" w:type="dxa"/>
          </w:tcPr>
          <w:p w14:paraId="449D8DA3" w14:textId="77777777" w:rsidR="00F9368A" w:rsidRPr="00F9368A" w:rsidRDefault="00F9368A" w:rsidP="00F9368A">
            <w:pPr>
              <w:spacing w:after="160" w:line="240" w:lineRule="auto"/>
            </w:pPr>
            <w:r w:rsidRPr="00F9368A">
              <w:t>- A computer based testing center</w:t>
            </w:r>
          </w:p>
          <w:p w14:paraId="6B4F87D8" w14:textId="77777777" w:rsidR="00F9368A" w:rsidRPr="00F9368A" w:rsidRDefault="00F9368A" w:rsidP="00F9368A">
            <w:pPr>
              <w:spacing w:after="160" w:line="240" w:lineRule="auto"/>
            </w:pPr>
            <w:r w:rsidRPr="00F9368A">
              <w:t>- A stronger internet signal in the nursing simulation lab (reliable wireless internet access)</w:t>
            </w:r>
          </w:p>
          <w:p w14:paraId="651B5D4E" w14:textId="77777777" w:rsidR="00F9368A" w:rsidRPr="00F9368A" w:rsidRDefault="00F9368A" w:rsidP="00F9368A">
            <w:pPr>
              <w:spacing w:after="160" w:line="240" w:lineRule="auto"/>
            </w:pPr>
            <w:r w:rsidRPr="00F9368A">
              <w:t>- More interactive SmartBoards in classrooms</w:t>
            </w:r>
          </w:p>
          <w:p w14:paraId="65D772A5" w14:textId="77777777" w:rsidR="00F9368A" w:rsidRPr="00F9368A" w:rsidRDefault="00F9368A" w:rsidP="00F9368A">
            <w:pPr>
              <w:spacing w:after="160" w:line="240" w:lineRule="auto"/>
            </w:pPr>
            <w:r w:rsidRPr="00F9368A">
              <w:t>- Increased computer storage capacity</w:t>
            </w:r>
          </w:p>
          <w:p w14:paraId="155600B5" w14:textId="77777777" w:rsidR="00F9368A" w:rsidRPr="00F9368A" w:rsidRDefault="00F9368A" w:rsidP="00F9368A">
            <w:pPr>
              <w:spacing w:after="160" w:line="240" w:lineRule="auto"/>
            </w:pPr>
            <w:r w:rsidRPr="00F9368A">
              <w:t>- Improved technology support</w:t>
            </w:r>
          </w:p>
          <w:p w14:paraId="1F65CE49" w14:textId="77777777" w:rsidR="00F9368A" w:rsidRPr="00F9368A" w:rsidRDefault="00F9368A" w:rsidP="00F9368A">
            <w:pPr>
              <w:spacing w:after="160" w:line="240" w:lineRule="auto"/>
            </w:pPr>
            <w:r w:rsidRPr="00F9368A">
              <w:t>- More computer classrooms</w:t>
            </w:r>
          </w:p>
          <w:p w14:paraId="1FA798A5" w14:textId="77777777" w:rsidR="00F9368A" w:rsidRPr="00F9368A" w:rsidRDefault="00F9368A" w:rsidP="00F9368A">
            <w:pPr>
              <w:spacing w:after="160" w:line="240" w:lineRule="auto"/>
            </w:pPr>
            <w:r w:rsidRPr="00F9368A">
              <w:t>- Improved light control for projector viewing</w:t>
            </w:r>
          </w:p>
          <w:p w14:paraId="7B97A869" w14:textId="77777777" w:rsidR="00F9368A" w:rsidRPr="00F9368A" w:rsidRDefault="00F9368A" w:rsidP="00F9368A">
            <w:pPr>
              <w:spacing w:after="160" w:line="240" w:lineRule="auto"/>
            </w:pPr>
            <w:r w:rsidRPr="00F9368A">
              <w:t>- Ability to perform simple updates on existing office software or internet plugins (not needing to complete a form every time an update is needed)</w:t>
            </w:r>
          </w:p>
          <w:p w14:paraId="0424C660" w14:textId="77777777" w:rsidR="00F9368A" w:rsidRPr="00F9368A" w:rsidRDefault="00F9368A" w:rsidP="00F9368A">
            <w:pPr>
              <w:spacing w:after="160" w:line="240" w:lineRule="auto"/>
            </w:pPr>
            <w:r w:rsidRPr="00F9368A">
              <w:t>- Education &amp; resources to know what software programs are available and suggestions for ways theses resources could be used</w:t>
            </w:r>
          </w:p>
          <w:p w14:paraId="11DAF8AA" w14:textId="77777777" w:rsidR="00F9368A" w:rsidRPr="00F9368A" w:rsidRDefault="00F9368A" w:rsidP="00F9368A">
            <w:pPr>
              <w:spacing w:after="160" w:line="240" w:lineRule="auto"/>
            </w:pPr>
          </w:p>
        </w:tc>
        <w:tc>
          <w:tcPr>
            <w:tcW w:w="1350" w:type="dxa"/>
          </w:tcPr>
          <w:p w14:paraId="1882568B" w14:textId="77777777" w:rsidR="00F9368A" w:rsidRPr="00F9368A" w:rsidRDefault="00F9368A" w:rsidP="00F9368A">
            <w:pPr>
              <w:spacing w:after="160" w:line="240" w:lineRule="auto"/>
            </w:pPr>
            <w:r w:rsidRPr="00F9368A">
              <w:t>4</w:t>
            </w:r>
          </w:p>
          <w:p w14:paraId="5B3EE298" w14:textId="77777777" w:rsidR="00F9368A" w:rsidRPr="00F9368A" w:rsidRDefault="00F9368A" w:rsidP="00F9368A">
            <w:pPr>
              <w:spacing w:after="160" w:line="240" w:lineRule="auto"/>
            </w:pPr>
            <w:r w:rsidRPr="00F9368A">
              <w:t>4</w:t>
            </w:r>
          </w:p>
          <w:p w14:paraId="1687C1BB" w14:textId="77777777" w:rsidR="00F9368A" w:rsidRPr="00F9368A" w:rsidRDefault="00F9368A" w:rsidP="00F9368A">
            <w:pPr>
              <w:spacing w:after="160" w:line="240" w:lineRule="auto"/>
            </w:pPr>
          </w:p>
          <w:p w14:paraId="711FD49C" w14:textId="77777777" w:rsidR="00F9368A" w:rsidRPr="00F9368A" w:rsidRDefault="00F9368A" w:rsidP="00F9368A">
            <w:pPr>
              <w:spacing w:after="160" w:line="240" w:lineRule="auto"/>
            </w:pPr>
            <w:r w:rsidRPr="00F9368A">
              <w:t>2</w:t>
            </w:r>
          </w:p>
          <w:p w14:paraId="6D2C4EEB" w14:textId="77777777" w:rsidR="00F9368A" w:rsidRPr="00F9368A" w:rsidRDefault="00F9368A" w:rsidP="00F9368A">
            <w:pPr>
              <w:spacing w:after="160" w:line="240" w:lineRule="auto"/>
            </w:pPr>
            <w:r w:rsidRPr="00F9368A">
              <w:t>1</w:t>
            </w:r>
          </w:p>
          <w:p w14:paraId="57DC7D17" w14:textId="77777777" w:rsidR="00F9368A" w:rsidRPr="00F9368A" w:rsidRDefault="00F9368A" w:rsidP="00F9368A">
            <w:pPr>
              <w:spacing w:after="160" w:line="240" w:lineRule="auto"/>
            </w:pPr>
            <w:r w:rsidRPr="00F9368A">
              <w:t>3</w:t>
            </w:r>
          </w:p>
          <w:p w14:paraId="40B7AE9A" w14:textId="77777777" w:rsidR="00F9368A" w:rsidRPr="00F9368A" w:rsidRDefault="00F9368A" w:rsidP="00F9368A">
            <w:pPr>
              <w:spacing w:after="160" w:line="240" w:lineRule="auto"/>
            </w:pPr>
            <w:r w:rsidRPr="00F9368A">
              <w:t>4</w:t>
            </w:r>
          </w:p>
          <w:p w14:paraId="61B21C37" w14:textId="77777777" w:rsidR="00F9368A" w:rsidRPr="00F9368A" w:rsidRDefault="00F9368A" w:rsidP="00F9368A">
            <w:pPr>
              <w:spacing w:after="160" w:line="240" w:lineRule="auto"/>
            </w:pPr>
            <w:r w:rsidRPr="00F9368A">
              <w:t>1</w:t>
            </w:r>
          </w:p>
          <w:p w14:paraId="08F154C2" w14:textId="77777777" w:rsidR="00F9368A" w:rsidRPr="00F9368A" w:rsidRDefault="00F9368A" w:rsidP="00F9368A">
            <w:pPr>
              <w:spacing w:after="160" w:line="240" w:lineRule="auto"/>
            </w:pPr>
            <w:r w:rsidRPr="00F9368A">
              <w:t>1</w:t>
            </w:r>
          </w:p>
          <w:p w14:paraId="2D4D43BC" w14:textId="77777777" w:rsidR="00F9368A" w:rsidRPr="00F9368A" w:rsidRDefault="00F9368A" w:rsidP="00F9368A">
            <w:pPr>
              <w:spacing w:after="160" w:line="240" w:lineRule="auto"/>
            </w:pPr>
          </w:p>
          <w:p w14:paraId="082C520D" w14:textId="77777777" w:rsidR="00F9368A" w:rsidRPr="00F9368A" w:rsidRDefault="00F9368A" w:rsidP="00F9368A">
            <w:pPr>
              <w:spacing w:after="160" w:line="240" w:lineRule="auto"/>
            </w:pPr>
            <w:r w:rsidRPr="00F9368A">
              <w:t>1</w:t>
            </w:r>
          </w:p>
        </w:tc>
        <w:tc>
          <w:tcPr>
            <w:tcW w:w="2250" w:type="dxa"/>
          </w:tcPr>
          <w:p w14:paraId="27546C87" w14:textId="77777777" w:rsidR="00F9368A" w:rsidRPr="00F9368A" w:rsidRDefault="00F9368A" w:rsidP="00F9368A">
            <w:pPr>
              <w:spacing w:after="160" w:line="240" w:lineRule="auto"/>
            </w:pPr>
          </w:p>
          <w:p w14:paraId="6CD44C89" w14:textId="77777777" w:rsidR="00F9368A" w:rsidRPr="00F9368A" w:rsidRDefault="00F9368A" w:rsidP="00F9368A">
            <w:pPr>
              <w:spacing w:after="160" w:line="240" w:lineRule="auto"/>
            </w:pPr>
          </w:p>
          <w:p w14:paraId="27890747" w14:textId="77777777" w:rsidR="00F9368A" w:rsidRPr="00F9368A" w:rsidRDefault="00F9368A" w:rsidP="00F9368A">
            <w:pPr>
              <w:spacing w:after="160" w:line="240" w:lineRule="auto"/>
            </w:pPr>
            <w:r w:rsidRPr="00F9368A">
              <w:t>Science</w:t>
            </w:r>
          </w:p>
        </w:tc>
      </w:tr>
      <w:tr w:rsidR="00F9368A" w:rsidRPr="00F9368A" w14:paraId="6DC3607A" w14:textId="77777777" w:rsidTr="00F9368A">
        <w:tc>
          <w:tcPr>
            <w:tcW w:w="7578" w:type="dxa"/>
            <w:shd w:val="clear" w:color="auto" w:fill="D9D9D9" w:themeFill="background1" w:themeFillShade="D9"/>
          </w:tcPr>
          <w:p w14:paraId="587F3441" w14:textId="77777777" w:rsidR="00F9368A" w:rsidRPr="00F9368A" w:rsidRDefault="00F9368A" w:rsidP="00F9368A">
            <w:pPr>
              <w:spacing w:after="160" w:line="240" w:lineRule="auto"/>
            </w:pPr>
          </w:p>
          <w:p w14:paraId="230479CE" w14:textId="77777777" w:rsidR="00F9368A" w:rsidRPr="00F9368A" w:rsidRDefault="00F9368A" w:rsidP="00F9368A">
            <w:pPr>
              <w:spacing w:after="160" w:line="240" w:lineRule="auto"/>
            </w:pPr>
            <w:r w:rsidRPr="00F9368A">
              <w:t>Total responses - 55</w:t>
            </w:r>
          </w:p>
        </w:tc>
        <w:tc>
          <w:tcPr>
            <w:tcW w:w="1350" w:type="dxa"/>
            <w:shd w:val="clear" w:color="auto" w:fill="D9D9D9" w:themeFill="background1" w:themeFillShade="D9"/>
          </w:tcPr>
          <w:p w14:paraId="7DC1A5A7" w14:textId="77777777" w:rsidR="00F9368A" w:rsidRPr="00F9368A" w:rsidRDefault="00F9368A" w:rsidP="00F9368A">
            <w:pPr>
              <w:spacing w:after="160" w:line="240" w:lineRule="auto"/>
            </w:pPr>
          </w:p>
        </w:tc>
        <w:tc>
          <w:tcPr>
            <w:tcW w:w="2250" w:type="dxa"/>
            <w:shd w:val="clear" w:color="auto" w:fill="D9D9D9" w:themeFill="background1" w:themeFillShade="D9"/>
          </w:tcPr>
          <w:p w14:paraId="08FD055C" w14:textId="77777777" w:rsidR="00F9368A" w:rsidRPr="00F9368A" w:rsidRDefault="00F9368A" w:rsidP="00F9368A">
            <w:pPr>
              <w:spacing w:after="160" w:line="240" w:lineRule="auto"/>
            </w:pPr>
          </w:p>
        </w:tc>
      </w:tr>
    </w:tbl>
    <w:p w14:paraId="7B592227" w14:textId="77777777" w:rsidR="00F9368A" w:rsidRPr="00F9368A" w:rsidRDefault="00F9368A" w:rsidP="00F9368A">
      <w:pPr>
        <w:spacing w:after="160" w:line="240" w:lineRule="auto"/>
      </w:pPr>
    </w:p>
    <w:p w14:paraId="2580197F" w14:textId="77777777" w:rsidR="00F9368A" w:rsidRPr="00F9368A" w:rsidRDefault="00F9368A" w:rsidP="00F9368A">
      <w:pPr>
        <w:spacing w:after="160" w:line="240" w:lineRule="auto"/>
      </w:pPr>
      <w:r w:rsidRPr="00F9368A">
        <w:t>Yi (Elisa) Wu, Ph.D.  (Chair of SOE Computer committee)</w:t>
      </w:r>
    </w:p>
    <w:p w14:paraId="3E5EE332" w14:textId="77777777" w:rsidR="00F9368A" w:rsidRPr="00F9368A" w:rsidRDefault="00F9368A" w:rsidP="00F9368A">
      <w:pPr>
        <w:spacing w:after="160" w:line="240" w:lineRule="auto"/>
      </w:pPr>
      <w:r w:rsidRPr="00F9368A">
        <w:t>Heather C. Lum. Ph.D. (Chair of H&amp;SS Digital Resources committee)</w:t>
      </w:r>
    </w:p>
    <w:p w14:paraId="24BE3CB4" w14:textId="77777777" w:rsidR="00F9368A" w:rsidRPr="00F9368A" w:rsidRDefault="00F9368A" w:rsidP="0095446E">
      <w:pPr>
        <w:spacing w:after="160" w:line="240" w:lineRule="auto"/>
      </w:pPr>
    </w:p>
    <w:p w14:paraId="00820A9F" w14:textId="77777777" w:rsidR="0046510A" w:rsidRDefault="0046510A" w:rsidP="0046510A">
      <w:pPr>
        <w:spacing w:after="160" w:line="240" w:lineRule="auto"/>
      </w:pPr>
    </w:p>
    <w:p w14:paraId="3DA50014" w14:textId="77777777" w:rsidR="0046510A" w:rsidRDefault="0046510A" w:rsidP="0046510A">
      <w:pPr>
        <w:spacing w:after="160" w:line="240" w:lineRule="auto"/>
        <w:ind w:left="720"/>
        <w:sectPr w:rsidR="0046510A" w:rsidSect="00565E94">
          <w:pgSz w:w="12240" w:h="15840"/>
          <w:pgMar w:top="1440" w:right="1440" w:bottom="1440" w:left="1440" w:header="720" w:footer="720" w:gutter="0"/>
          <w:cols w:space="720"/>
          <w:docGrid w:linePitch="360"/>
        </w:sectPr>
      </w:pPr>
    </w:p>
    <w:p w14:paraId="11D7025B" w14:textId="49912994" w:rsidR="0046510A" w:rsidRDefault="006D0E24" w:rsidP="006D0E24">
      <w:pPr>
        <w:spacing w:after="160" w:line="240" w:lineRule="auto"/>
        <w:ind w:left="720"/>
      </w:pPr>
      <w:r>
        <w:rPr>
          <w:b/>
        </w:rPr>
        <w:t xml:space="preserve">Appendix B. </w:t>
      </w:r>
      <w:r w:rsidR="0046510A">
        <w:rPr>
          <w:b/>
        </w:rPr>
        <w:t>Chart to Address Charges 3 and 6</w:t>
      </w:r>
    </w:p>
    <w:p w14:paraId="37EE24E8" w14:textId="516CC988" w:rsidR="0046510A" w:rsidRDefault="0046510A" w:rsidP="0046510A">
      <w:pPr>
        <w:spacing w:after="160" w:line="240" w:lineRule="auto"/>
        <w:ind w:left="720"/>
      </w:pPr>
      <w:r>
        <w:t>The following chart was created by the ACC and sent to all faculty at PSBehrend</w:t>
      </w:r>
      <w:r w:rsidR="00262836">
        <w:t xml:space="preserve"> in Spring 2016</w:t>
      </w:r>
    </w:p>
    <w:tbl>
      <w:tblPr>
        <w:tblStyle w:val="TableGrid"/>
        <w:tblW w:w="0" w:type="auto"/>
        <w:tblLook w:val="04A0" w:firstRow="1" w:lastRow="0" w:firstColumn="1" w:lastColumn="0" w:noHBand="0" w:noVBand="1"/>
      </w:tblPr>
      <w:tblGrid>
        <w:gridCol w:w="4072"/>
        <w:gridCol w:w="4375"/>
        <w:gridCol w:w="4729"/>
      </w:tblGrid>
      <w:tr w:rsidR="0046510A" w:rsidRPr="003A2A1D" w14:paraId="5BC04568" w14:textId="77777777" w:rsidTr="00906E71">
        <w:tc>
          <w:tcPr>
            <w:tcW w:w="4392" w:type="dxa"/>
            <w:shd w:val="clear" w:color="auto" w:fill="BFBFBF" w:themeFill="background1" w:themeFillShade="BF"/>
          </w:tcPr>
          <w:p w14:paraId="3E0769AA" w14:textId="77777777" w:rsidR="0046510A" w:rsidRPr="003A2A1D" w:rsidRDefault="0046510A" w:rsidP="00906E71">
            <w:pPr>
              <w:ind w:left="720"/>
            </w:pPr>
            <w:r w:rsidRPr="003A2A1D">
              <w:t>Centers for Teaching and eLearning Initiative</w:t>
            </w:r>
          </w:p>
        </w:tc>
        <w:tc>
          <w:tcPr>
            <w:tcW w:w="4392" w:type="dxa"/>
            <w:shd w:val="clear" w:color="auto" w:fill="BFBFBF" w:themeFill="background1" w:themeFillShade="BF"/>
          </w:tcPr>
          <w:p w14:paraId="3D6D6544" w14:textId="77777777" w:rsidR="0046510A" w:rsidRPr="003A2A1D" w:rsidRDefault="0046510A" w:rsidP="00906E71">
            <w:pPr>
              <w:ind w:left="720"/>
            </w:pPr>
            <w:r w:rsidRPr="003A2A1D">
              <w:t>Copy &amp; Multimedia Center</w:t>
            </w:r>
          </w:p>
          <w:p w14:paraId="28D2B89F" w14:textId="77777777" w:rsidR="0046510A" w:rsidRPr="003A2A1D" w:rsidRDefault="0046510A" w:rsidP="00906E71"/>
        </w:tc>
        <w:tc>
          <w:tcPr>
            <w:tcW w:w="4392" w:type="dxa"/>
            <w:shd w:val="clear" w:color="auto" w:fill="BFBFBF" w:themeFill="background1" w:themeFillShade="BF"/>
          </w:tcPr>
          <w:p w14:paraId="37017A36" w14:textId="77777777" w:rsidR="0046510A" w:rsidRPr="003A2A1D" w:rsidRDefault="0046510A" w:rsidP="00906E71">
            <w:pPr>
              <w:ind w:left="720"/>
            </w:pPr>
            <w:r w:rsidRPr="003A2A1D">
              <w:t>Computer Center</w:t>
            </w:r>
          </w:p>
          <w:p w14:paraId="4EBA4A46" w14:textId="77777777" w:rsidR="0046510A" w:rsidRPr="003A2A1D" w:rsidRDefault="0046510A" w:rsidP="00906E71"/>
        </w:tc>
      </w:tr>
      <w:tr w:rsidR="0046510A" w14:paraId="137A5FAD" w14:textId="77777777" w:rsidTr="00906E71">
        <w:tc>
          <w:tcPr>
            <w:tcW w:w="4392" w:type="dxa"/>
          </w:tcPr>
          <w:p w14:paraId="7A3388C9" w14:textId="77777777" w:rsidR="0046510A" w:rsidRPr="0046510A" w:rsidRDefault="0046510A" w:rsidP="0046510A">
            <w:pPr>
              <w:numPr>
                <w:ilvl w:val="0"/>
                <w:numId w:val="5"/>
              </w:numPr>
              <w:spacing w:after="0" w:line="240" w:lineRule="auto"/>
              <w:rPr>
                <w:sz w:val="20"/>
                <w:szCs w:val="20"/>
              </w:rPr>
            </w:pPr>
            <w:r w:rsidRPr="0046510A">
              <w:rPr>
                <w:sz w:val="20"/>
                <w:szCs w:val="20"/>
              </w:rPr>
              <w:t>Enhance teaching, student engagement, and learning outcome by effectively integrating learning management systems, i.e. Canvas, Angel, or applications such as iClicker, turnitin, VoiceThread, Yammer etc.; provide training and support</w:t>
            </w:r>
          </w:p>
          <w:p w14:paraId="26137757" w14:textId="77777777" w:rsidR="0046510A" w:rsidRPr="0046510A" w:rsidRDefault="0046510A" w:rsidP="0046510A">
            <w:pPr>
              <w:numPr>
                <w:ilvl w:val="0"/>
                <w:numId w:val="5"/>
              </w:numPr>
              <w:spacing w:after="0" w:line="240" w:lineRule="auto"/>
              <w:rPr>
                <w:sz w:val="20"/>
                <w:szCs w:val="20"/>
              </w:rPr>
            </w:pPr>
            <w:r w:rsidRPr="0046510A">
              <w:rPr>
                <w:sz w:val="20"/>
                <w:szCs w:val="20"/>
              </w:rPr>
              <w:t>Support faculty needs in designing and delivering hybrid, blended, or online courses</w:t>
            </w:r>
          </w:p>
          <w:p w14:paraId="53D602DF" w14:textId="77777777" w:rsidR="0046510A" w:rsidRPr="0046510A" w:rsidRDefault="0046510A" w:rsidP="0046510A">
            <w:pPr>
              <w:numPr>
                <w:ilvl w:val="0"/>
                <w:numId w:val="5"/>
              </w:numPr>
              <w:spacing w:after="0" w:line="240" w:lineRule="auto"/>
              <w:rPr>
                <w:sz w:val="20"/>
                <w:szCs w:val="20"/>
              </w:rPr>
            </w:pPr>
            <w:r w:rsidRPr="0046510A">
              <w:rPr>
                <w:sz w:val="20"/>
                <w:szCs w:val="20"/>
              </w:rPr>
              <w:t>Enhance classroom teaching by providing syllabus review, class visits, consultation, teaching workshops, and teaching and learning research projects</w:t>
            </w:r>
          </w:p>
          <w:p w14:paraId="5438FCAD" w14:textId="77777777" w:rsidR="0046510A" w:rsidRPr="0046510A" w:rsidRDefault="0046510A" w:rsidP="0046510A">
            <w:pPr>
              <w:numPr>
                <w:ilvl w:val="0"/>
                <w:numId w:val="5"/>
              </w:numPr>
              <w:spacing w:after="0" w:line="240" w:lineRule="auto"/>
              <w:rPr>
                <w:sz w:val="20"/>
                <w:szCs w:val="20"/>
              </w:rPr>
            </w:pPr>
            <w:r w:rsidRPr="0046510A">
              <w:rPr>
                <w:sz w:val="20"/>
                <w:szCs w:val="20"/>
              </w:rPr>
              <w:t>Provide faculty development opportunities</w:t>
            </w:r>
          </w:p>
          <w:p w14:paraId="2942669F" w14:textId="77777777" w:rsidR="0046510A" w:rsidRPr="0046510A" w:rsidRDefault="0046510A" w:rsidP="0046510A">
            <w:pPr>
              <w:numPr>
                <w:ilvl w:val="0"/>
                <w:numId w:val="5"/>
              </w:numPr>
              <w:spacing w:after="0" w:line="240" w:lineRule="auto"/>
              <w:rPr>
                <w:sz w:val="20"/>
                <w:szCs w:val="20"/>
              </w:rPr>
            </w:pPr>
            <w:r w:rsidRPr="0046510A">
              <w:rPr>
                <w:sz w:val="20"/>
                <w:szCs w:val="20"/>
              </w:rPr>
              <w:t>Serve as a liaison between Behrend and Teaching and Learning with Technology, Schreyer Institute for Teaching Excellence, inform faculty of   technology, resources, trainings, and grants</w:t>
            </w:r>
          </w:p>
          <w:p w14:paraId="73679935" w14:textId="77777777" w:rsidR="0046510A" w:rsidRPr="0046510A" w:rsidRDefault="0046510A" w:rsidP="00906E71">
            <w:pPr>
              <w:rPr>
                <w:sz w:val="20"/>
                <w:szCs w:val="20"/>
              </w:rPr>
            </w:pPr>
            <w:r w:rsidRPr="0046510A">
              <w:rPr>
                <w:sz w:val="20"/>
                <w:szCs w:val="20"/>
              </w:rPr>
              <w:t>Website: http://behrend-elearn.psu.edu/ctei/</w:t>
            </w:r>
          </w:p>
          <w:p w14:paraId="686D6FFA" w14:textId="77777777" w:rsidR="0046510A" w:rsidRDefault="0046510A" w:rsidP="00906E71"/>
        </w:tc>
        <w:tc>
          <w:tcPr>
            <w:tcW w:w="4392" w:type="dxa"/>
          </w:tcPr>
          <w:p w14:paraId="496DAF0C" w14:textId="77777777" w:rsidR="0046510A" w:rsidRPr="003A2A1D" w:rsidRDefault="0046510A" w:rsidP="0046510A">
            <w:pPr>
              <w:numPr>
                <w:ilvl w:val="0"/>
                <w:numId w:val="6"/>
              </w:numPr>
              <w:spacing w:after="0" w:line="240" w:lineRule="auto"/>
            </w:pPr>
            <w:r w:rsidRPr="003A2A1D">
              <w:t xml:space="preserve">Support AV equipment in classrooms, including projectors, document cameras, Polycom system etc. </w:t>
            </w:r>
          </w:p>
          <w:p w14:paraId="0FE14869" w14:textId="77777777" w:rsidR="0046510A" w:rsidRPr="003A2A1D" w:rsidRDefault="0046510A" w:rsidP="0046510A">
            <w:pPr>
              <w:numPr>
                <w:ilvl w:val="0"/>
                <w:numId w:val="6"/>
              </w:numPr>
              <w:spacing w:after="0" w:line="240" w:lineRule="auto"/>
            </w:pPr>
            <w:r w:rsidRPr="003A2A1D">
              <w:t>Copy Services - black &amp; white, color copies, binding, tabbing, laminating, business cards, department letterhead &amp; envelopes, etc.</w:t>
            </w:r>
          </w:p>
          <w:p w14:paraId="50A3B0F2" w14:textId="77777777" w:rsidR="0046510A" w:rsidRPr="003A2A1D" w:rsidRDefault="0046510A" w:rsidP="0046510A">
            <w:pPr>
              <w:numPr>
                <w:ilvl w:val="0"/>
                <w:numId w:val="6"/>
              </w:numPr>
              <w:spacing w:after="0" w:line="240" w:lineRule="auto"/>
            </w:pPr>
            <w:r w:rsidRPr="003A2A1D">
              <w:t>AV equipment rentals - CD players, voice recorders, PA systems, projectors, video recorders, DVD players, audio/visual podiums, tripods, easels, portable screens, etc.</w:t>
            </w:r>
          </w:p>
          <w:p w14:paraId="32C814B9" w14:textId="77777777" w:rsidR="0046510A" w:rsidRPr="003A2A1D" w:rsidRDefault="0046510A" w:rsidP="0046510A">
            <w:pPr>
              <w:numPr>
                <w:ilvl w:val="0"/>
                <w:numId w:val="6"/>
              </w:numPr>
              <w:spacing w:after="0" w:line="240" w:lineRule="auto"/>
            </w:pPr>
            <w:r w:rsidRPr="003A2A1D">
              <w:t>Reserving video conferencing classrooms</w:t>
            </w:r>
          </w:p>
          <w:p w14:paraId="40CFCAC2" w14:textId="77777777" w:rsidR="0046510A" w:rsidRPr="003A2A1D" w:rsidRDefault="0046510A" w:rsidP="0046510A">
            <w:pPr>
              <w:numPr>
                <w:ilvl w:val="0"/>
                <w:numId w:val="6"/>
              </w:numPr>
              <w:spacing w:after="0" w:line="240" w:lineRule="auto"/>
            </w:pPr>
            <w:r w:rsidRPr="003A2A1D">
              <w:t>Professional video recording of presentations or campus events</w:t>
            </w:r>
          </w:p>
          <w:p w14:paraId="7EA24E3D" w14:textId="77777777" w:rsidR="0046510A" w:rsidRPr="003A2A1D" w:rsidRDefault="0046510A" w:rsidP="0046510A">
            <w:pPr>
              <w:numPr>
                <w:ilvl w:val="0"/>
                <w:numId w:val="6"/>
              </w:numPr>
              <w:spacing w:after="0" w:line="240" w:lineRule="auto"/>
            </w:pPr>
            <w:r w:rsidRPr="003A2A1D">
              <w:t>Media duplication</w:t>
            </w:r>
          </w:p>
          <w:p w14:paraId="33A06B3A" w14:textId="77777777" w:rsidR="0046510A" w:rsidRPr="003A2A1D" w:rsidRDefault="0046510A" w:rsidP="0046510A">
            <w:pPr>
              <w:numPr>
                <w:ilvl w:val="0"/>
                <w:numId w:val="6"/>
              </w:numPr>
              <w:spacing w:after="0" w:line="240" w:lineRule="auto"/>
            </w:pPr>
            <w:r w:rsidRPr="003A2A1D">
              <w:t>Event signage</w:t>
            </w:r>
          </w:p>
          <w:p w14:paraId="2C3E6DA8" w14:textId="77777777" w:rsidR="0046510A" w:rsidRDefault="0046510A" w:rsidP="00906E71"/>
          <w:p w14:paraId="72019AD9" w14:textId="77777777" w:rsidR="0046510A" w:rsidRDefault="0046510A" w:rsidP="00906E71">
            <w:r>
              <w:t xml:space="preserve">Website: </w:t>
            </w:r>
            <w:r w:rsidRPr="00A22129">
              <w:t>https://psbehrend.psu.edu/intranet/copy-multimedia-center</w:t>
            </w:r>
          </w:p>
        </w:tc>
        <w:tc>
          <w:tcPr>
            <w:tcW w:w="4392" w:type="dxa"/>
          </w:tcPr>
          <w:p w14:paraId="429E6859" w14:textId="77777777" w:rsidR="0046510A" w:rsidRPr="003A2A1D" w:rsidRDefault="0046510A" w:rsidP="0046510A">
            <w:pPr>
              <w:numPr>
                <w:ilvl w:val="0"/>
                <w:numId w:val="7"/>
              </w:numPr>
              <w:spacing w:after="0" w:line="240" w:lineRule="auto"/>
            </w:pPr>
            <w:r w:rsidRPr="003A2A1D">
              <w:t>Support for all software/hardware, and network needs in offices, labs, and podium computers on campus, including installation, updates, repairs, troubleshooting etc.</w:t>
            </w:r>
          </w:p>
          <w:p w14:paraId="5215FF5D" w14:textId="77777777" w:rsidR="0046510A" w:rsidRPr="003A2A1D" w:rsidRDefault="0046510A" w:rsidP="0046510A">
            <w:pPr>
              <w:numPr>
                <w:ilvl w:val="0"/>
                <w:numId w:val="7"/>
              </w:numPr>
              <w:spacing w:after="0" w:line="240" w:lineRule="auto"/>
            </w:pPr>
            <w:r w:rsidRPr="003A2A1D">
              <w:t>Accessing PSU accounts &amp; network</w:t>
            </w:r>
          </w:p>
          <w:p w14:paraId="30F2753E" w14:textId="77777777" w:rsidR="0046510A" w:rsidRPr="003A2A1D" w:rsidRDefault="0046510A" w:rsidP="0046510A">
            <w:pPr>
              <w:numPr>
                <w:ilvl w:val="0"/>
                <w:numId w:val="7"/>
              </w:numPr>
              <w:spacing w:after="0" w:line="240" w:lineRule="auto"/>
            </w:pPr>
            <w:r w:rsidRPr="003A2A1D">
              <w:t>Assistance with personal &amp; course web space</w:t>
            </w:r>
          </w:p>
          <w:p w14:paraId="608898EC" w14:textId="77777777" w:rsidR="0046510A" w:rsidRPr="003A2A1D" w:rsidRDefault="0046510A" w:rsidP="0046510A">
            <w:pPr>
              <w:numPr>
                <w:ilvl w:val="0"/>
                <w:numId w:val="7"/>
              </w:numPr>
              <w:spacing w:after="0" w:line="240" w:lineRule="auto"/>
            </w:pPr>
            <w:r w:rsidRPr="003A2A1D">
              <w:t>Seminars &amp; trainings on general software</w:t>
            </w:r>
          </w:p>
          <w:p w14:paraId="735F87EC" w14:textId="77777777" w:rsidR="0046510A" w:rsidRPr="003A2A1D" w:rsidRDefault="0046510A" w:rsidP="0046510A">
            <w:pPr>
              <w:numPr>
                <w:ilvl w:val="0"/>
                <w:numId w:val="7"/>
              </w:numPr>
              <w:spacing w:after="0" w:line="240" w:lineRule="auto"/>
            </w:pPr>
            <w:r w:rsidRPr="003A2A1D">
              <w:t>Running a computer helpdesk by students and for students</w:t>
            </w:r>
          </w:p>
          <w:p w14:paraId="32EE620B" w14:textId="77777777" w:rsidR="0046510A" w:rsidRPr="003A2A1D" w:rsidRDefault="0046510A" w:rsidP="0046510A">
            <w:pPr>
              <w:numPr>
                <w:ilvl w:val="0"/>
                <w:numId w:val="7"/>
              </w:numPr>
              <w:spacing w:after="0" w:line="240" w:lineRule="auto"/>
            </w:pPr>
            <w:r w:rsidRPr="003A2A1D">
              <w:t>Reserve computer labs</w:t>
            </w:r>
          </w:p>
          <w:p w14:paraId="7E341CD4" w14:textId="77777777" w:rsidR="0046510A" w:rsidRDefault="0046510A" w:rsidP="00906E71"/>
          <w:p w14:paraId="3042F33E" w14:textId="77777777" w:rsidR="0046510A" w:rsidRDefault="0046510A" w:rsidP="00906E71">
            <w:r>
              <w:t xml:space="preserve">Website: </w:t>
            </w:r>
            <w:r w:rsidRPr="00A22129">
              <w:t>https://psbehrend.psu.edu/intranet/computer-center</w:t>
            </w:r>
          </w:p>
        </w:tc>
      </w:tr>
    </w:tbl>
    <w:p w14:paraId="34BE32D9" w14:textId="5EB707A2" w:rsidR="00506E2E" w:rsidRPr="00506E2E" w:rsidRDefault="0046510A" w:rsidP="0095446E">
      <w:pPr>
        <w:rPr>
          <w:rFonts w:ascii="Times New Roman" w:hAnsi="Times New Roman" w:cs="Times New Roman"/>
        </w:rPr>
      </w:pPr>
      <w:r>
        <w:t>Looking for information about technology being used on campus?  Head over to Aaron Mauro’s blog at http://sites.psu.edu/aaronmauro</w:t>
      </w:r>
    </w:p>
    <w:p w14:paraId="7FB16BBF" w14:textId="77777777" w:rsidR="00506E2E" w:rsidRPr="00FC53DB" w:rsidRDefault="00506E2E" w:rsidP="00506E2E">
      <w:pPr>
        <w:spacing w:after="0"/>
        <w:rPr>
          <w:rFonts w:ascii="Times New Roman" w:hAnsi="Times New Roman" w:cs="Times New Roman"/>
        </w:rPr>
      </w:pPr>
    </w:p>
    <w:p w14:paraId="547F7213" w14:textId="77777777" w:rsidR="006C796F" w:rsidRDefault="006C796F"/>
    <w:sectPr w:rsidR="006C796F" w:rsidSect="0046510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500"/>
    <w:multiLevelType w:val="hybridMultilevel"/>
    <w:tmpl w:val="4CA4A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A22A1"/>
    <w:multiLevelType w:val="hybridMultilevel"/>
    <w:tmpl w:val="AE42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33FE8"/>
    <w:multiLevelType w:val="hybridMultilevel"/>
    <w:tmpl w:val="CB9A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14C70"/>
    <w:multiLevelType w:val="hybridMultilevel"/>
    <w:tmpl w:val="581A5F80"/>
    <w:lvl w:ilvl="0" w:tplc="0B261200">
      <w:start w:val="1"/>
      <w:numFmt w:val="bullet"/>
      <w:lvlText w:val="•"/>
      <w:lvlJc w:val="left"/>
      <w:pPr>
        <w:tabs>
          <w:tab w:val="num" w:pos="720"/>
        </w:tabs>
        <w:ind w:left="720" w:hanging="360"/>
      </w:pPr>
      <w:rPr>
        <w:rFonts w:ascii="Times" w:hAnsi="Times" w:hint="default"/>
      </w:rPr>
    </w:lvl>
    <w:lvl w:ilvl="1" w:tplc="DC146F7C" w:tentative="1">
      <w:start w:val="1"/>
      <w:numFmt w:val="bullet"/>
      <w:lvlText w:val="•"/>
      <w:lvlJc w:val="left"/>
      <w:pPr>
        <w:tabs>
          <w:tab w:val="num" w:pos="1440"/>
        </w:tabs>
        <w:ind w:left="1440" w:hanging="360"/>
      </w:pPr>
      <w:rPr>
        <w:rFonts w:ascii="Times" w:hAnsi="Times" w:hint="default"/>
      </w:rPr>
    </w:lvl>
    <w:lvl w:ilvl="2" w:tplc="5CC46906" w:tentative="1">
      <w:start w:val="1"/>
      <w:numFmt w:val="bullet"/>
      <w:lvlText w:val="•"/>
      <w:lvlJc w:val="left"/>
      <w:pPr>
        <w:tabs>
          <w:tab w:val="num" w:pos="2160"/>
        </w:tabs>
        <w:ind w:left="2160" w:hanging="360"/>
      </w:pPr>
      <w:rPr>
        <w:rFonts w:ascii="Times" w:hAnsi="Times" w:hint="default"/>
      </w:rPr>
    </w:lvl>
    <w:lvl w:ilvl="3" w:tplc="88687318" w:tentative="1">
      <w:start w:val="1"/>
      <w:numFmt w:val="bullet"/>
      <w:lvlText w:val="•"/>
      <w:lvlJc w:val="left"/>
      <w:pPr>
        <w:tabs>
          <w:tab w:val="num" w:pos="2880"/>
        </w:tabs>
        <w:ind w:left="2880" w:hanging="360"/>
      </w:pPr>
      <w:rPr>
        <w:rFonts w:ascii="Times" w:hAnsi="Times" w:hint="default"/>
      </w:rPr>
    </w:lvl>
    <w:lvl w:ilvl="4" w:tplc="E0F4AE7C" w:tentative="1">
      <w:start w:val="1"/>
      <w:numFmt w:val="bullet"/>
      <w:lvlText w:val="•"/>
      <w:lvlJc w:val="left"/>
      <w:pPr>
        <w:tabs>
          <w:tab w:val="num" w:pos="3600"/>
        </w:tabs>
        <w:ind w:left="3600" w:hanging="360"/>
      </w:pPr>
      <w:rPr>
        <w:rFonts w:ascii="Times" w:hAnsi="Times" w:hint="default"/>
      </w:rPr>
    </w:lvl>
    <w:lvl w:ilvl="5" w:tplc="80AA8C02" w:tentative="1">
      <w:start w:val="1"/>
      <w:numFmt w:val="bullet"/>
      <w:lvlText w:val="•"/>
      <w:lvlJc w:val="left"/>
      <w:pPr>
        <w:tabs>
          <w:tab w:val="num" w:pos="4320"/>
        </w:tabs>
        <w:ind w:left="4320" w:hanging="360"/>
      </w:pPr>
      <w:rPr>
        <w:rFonts w:ascii="Times" w:hAnsi="Times" w:hint="default"/>
      </w:rPr>
    </w:lvl>
    <w:lvl w:ilvl="6" w:tplc="C5F4BBB6" w:tentative="1">
      <w:start w:val="1"/>
      <w:numFmt w:val="bullet"/>
      <w:lvlText w:val="•"/>
      <w:lvlJc w:val="left"/>
      <w:pPr>
        <w:tabs>
          <w:tab w:val="num" w:pos="5040"/>
        </w:tabs>
        <w:ind w:left="5040" w:hanging="360"/>
      </w:pPr>
      <w:rPr>
        <w:rFonts w:ascii="Times" w:hAnsi="Times" w:hint="default"/>
      </w:rPr>
    </w:lvl>
    <w:lvl w:ilvl="7" w:tplc="DC6EF2D4" w:tentative="1">
      <w:start w:val="1"/>
      <w:numFmt w:val="bullet"/>
      <w:lvlText w:val="•"/>
      <w:lvlJc w:val="left"/>
      <w:pPr>
        <w:tabs>
          <w:tab w:val="num" w:pos="5760"/>
        </w:tabs>
        <w:ind w:left="5760" w:hanging="360"/>
      </w:pPr>
      <w:rPr>
        <w:rFonts w:ascii="Times" w:hAnsi="Times" w:hint="default"/>
      </w:rPr>
    </w:lvl>
    <w:lvl w:ilvl="8" w:tplc="4972180A" w:tentative="1">
      <w:start w:val="1"/>
      <w:numFmt w:val="bullet"/>
      <w:lvlText w:val="•"/>
      <w:lvlJc w:val="left"/>
      <w:pPr>
        <w:tabs>
          <w:tab w:val="num" w:pos="6480"/>
        </w:tabs>
        <w:ind w:left="6480" w:hanging="360"/>
      </w:pPr>
      <w:rPr>
        <w:rFonts w:ascii="Times" w:hAnsi="Times" w:hint="default"/>
      </w:rPr>
    </w:lvl>
  </w:abstractNum>
  <w:abstractNum w:abstractNumId="4">
    <w:nsid w:val="44A76A7D"/>
    <w:multiLevelType w:val="hybridMultilevel"/>
    <w:tmpl w:val="27AAEA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6BEB98A">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32377"/>
    <w:multiLevelType w:val="hybridMultilevel"/>
    <w:tmpl w:val="A0902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E362F"/>
    <w:multiLevelType w:val="hybridMultilevel"/>
    <w:tmpl w:val="4E961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A73DA8"/>
    <w:multiLevelType w:val="hybridMultilevel"/>
    <w:tmpl w:val="2CD68414"/>
    <w:lvl w:ilvl="0" w:tplc="57C0C1E0">
      <w:start w:val="1"/>
      <w:numFmt w:val="bullet"/>
      <w:lvlText w:val="•"/>
      <w:lvlJc w:val="left"/>
      <w:pPr>
        <w:tabs>
          <w:tab w:val="num" w:pos="720"/>
        </w:tabs>
        <w:ind w:left="720" w:hanging="360"/>
      </w:pPr>
      <w:rPr>
        <w:rFonts w:ascii="Times" w:hAnsi="Times" w:hint="default"/>
      </w:rPr>
    </w:lvl>
    <w:lvl w:ilvl="1" w:tplc="63E23696" w:tentative="1">
      <w:start w:val="1"/>
      <w:numFmt w:val="bullet"/>
      <w:lvlText w:val="•"/>
      <w:lvlJc w:val="left"/>
      <w:pPr>
        <w:tabs>
          <w:tab w:val="num" w:pos="1440"/>
        </w:tabs>
        <w:ind w:left="1440" w:hanging="360"/>
      </w:pPr>
      <w:rPr>
        <w:rFonts w:ascii="Times" w:hAnsi="Times" w:hint="default"/>
      </w:rPr>
    </w:lvl>
    <w:lvl w:ilvl="2" w:tplc="A3626018" w:tentative="1">
      <w:start w:val="1"/>
      <w:numFmt w:val="bullet"/>
      <w:lvlText w:val="•"/>
      <w:lvlJc w:val="left"/>
      <w:pPr>
        <w:tabs>
          <w:tab w:val="num" w:pos="2160"/>
        </w:tabs>
        <w:ind w:left="2160" w:hanging="360"/>
      </w:pPr>
      <w:rPr>
        <w:rFonts w:ascii="Times" w:hAnsi="Times" w:hint="default"/>
      </w:rPr>
    </w:lvl>
    <w:lvl w:ilvl="3" w:tplc="DE5ACA8E" w:tentative="1">
      <w:start w:val="1"/>
      <w:numFmt w:val="bullet"/>
      <w:lvlText w:val="•"/>
      <w:lvlJc w:val="left"/>
      <w:pPr>
        <w:tabs>
          <w:tab w:val="num" w:pos="2880"/>
        </w:tabs>
        <w:ind w:left="2880" w:hanging="360"/>
      </w:pPr>
      <w:rPr>
        <w:rFonts w:ascii="Times" w:hAnsi="Times" w:hint="default"/>
      </w:rPr>
    </w:lvl>
    <w:lvl w:ilvl="4" w:tplc="5A4C8634" w:tentative="1">
      <w:start w:val="1"/>
      <w:numFmt w:val="bullet"/>
      <w:lvlText w:val="•"/>
      <w:lvlJc w:val="left"/>
      <w:pPr>
        <w:tabs>
          <w:tab w:val="num" w:pos="3600"/>
        </w:tabs>
        <w:ind w:left="3600" w:hanging="360"/>
      </w:pPr>
      <w:rPr>
        <w:rFonts w:ascii="Times" w:hAnsi="Times" w:hint="default"/>
      </w:rPr>
    </w:lvl>
    <w:lvl w:ilvl="5" w:tplc="D7603E40" w:tentative="1">
      <w:start w:val="1"/>
      <w:numFmt w:val="bullet"/>
      <w:lvlText w:val="•"/>
      <w:lvlJc w:val="left"/>
      <w:pPr>
        <w:tabs>
          <w:tab w:val="num" w:pos="4320"/>
        </w:tabs>
        <w:ind w:left="4320" w:hanging="360"/>
      </w:pPr>
      <w:rPr>
        <w:rFonts w:ascii="Times" w:hAnsi="Times" w:hint="default"/>
      </w:rPr>
    </w:lvl>
    <w:lvl w:ilvl="6" w:tplc="800A631C" w:tentative="1">
      <w:start w:val="1"/>
      <w:numFmt w:val="bullet"/>
      <w:lvlText w:val="•"/>
      <w:lvlJc w:val="left"/>
      <w:pPr>
        <w:tabs>
          <w:tab w:val="num" w:pos="5040"/>
        </w:tabs>
        <w:ind w:left="5040" w:hanging="360"/>
      </w:pPr>
      <w:rPr>
        <w:rFonts w:ascii="Times" w:hAnsi="Times" w:hint="default"/>
      </w:rPr>
    </w:lvl>
    <w:lvl w:ilvl="7" w:tplc="7DDE546E" w:tentative="1">
      <w:start w:val="1"/>
      <w:numFmt w:val="bullet"/>
      <w:lvlText w:val="•"/>
      <w:lvlJc w:val="left"/>
      <w:pPr>
        <w:tabs>
          <w:tab w:val="num" w:pos="5760"/>
        </w:tabs>
        <w:ind w:left="5760" w:hanging="360"/>
      </w:pPr>
      <w:rPr>
        <w:rFonts w:ascii="Times" w:hAnsi="Times" w:hint="default"/>
      </w:rPr>
    </w:lvl>
    <w:lvl w:ilvl="8" w:tplc="4F68C2F2" w:tentative="1">
      <w:start w:val="1"/>
      <w:numFmt w:val="bullet"/>
      <w:lvlText w:val="•"/>
      <w:lvlJc w:val="left"/>
      <w:pPr>
        <w:tabs>
          <w:tab w:val="num" w:pos="6480"/>
        </w:tabs>
        <w:ind w:left="6480" w:hanging="360"/>
      </w:pPr>
      <w:rPr>
        <w:rFonts w:ascii="Times" w:hAnsi="Times" w:hint="default"/>
      </w:rPr>
    </w:lvl>
  </w:abstractNum>
  <w:abstractNum w:abstractNumId="8">
    <w:nsid w:val="7FC75AC4"/>
    <w:multiLevelType w:val="hybridMultilevel"/>
    <w:tmpl w:val="8FBEE208"/>
    <w:lvl w:ilvl="0" w:tplc="ED82266A">
      <w:start w:val="1"/>
      <w:numFmt w:val="bullet"/>
      <w:lvlText w:val="•"/>
      <w:lvlJc w:val="left"/>
      <w:pPr>
        <w:tabs>
          <w:tab w:val="num" w:pos="720"/>
        </w:tabs>
        <w:ind w:left="720" w:hanging="360"/>
      </w:pPr>
      <w:rPr>
        <w:rFonts w:ascii="Times" w:hAnsi="Times" w:hint="default"/>
      </w:rPr>
    </w:lvl>
    <w:lvl w:ilvl="1" w:tplc="0EC4DD64" w:tentative="1">
      <w:start w:val="1"/>
      <w:numFmt w:val="bullet"/>
      <w:lvlText w:val="•"/>
      <w:lvlJc w:val="left"/>
      <w:pPr>
        <w:tabs>
          <w:tab w:val="num" w:pos="1440"/>
        </w:tabs>
        <w:ind w:left="1440" w:hanging="360"/>
      </w:pPr>
      <w:rPr>
        <w:rFonts w:ascii="Times" w:hAnsi="Times" w:hint="default"/>
      </w:rPr>
    </w:lvl>
    <w:lvl w:ilvl="2" w:tplc="F7B6C412" w:tentative="1">
      <w:start w:val="1"/>
      <w:numFmt w:val="bullet"/>
      <w:lvlText w:val="•"/>
      <w:lvlJc w:val="left"/>
      <w:pPr>
        <w:tabs>
          <w:tab w:val="num" w:pos="2160"/>
        </w:tabs>
        <w:ind w:left="2160" w:hanging="360"/>
      </w:pPr>
      <w:rPr>
        <w:rFonts w:ascii="Times" w:hAnsi="Times" w:hint="default"/>
      </w:rPr>
    </w:lvl>
    <w:lvl w:ilvl="3" w:tplc="5ADC3F72" w:tentative="1">
      <w:start w:val="1"/>
      <w:numFmt w:val="bullet"/>
      <w:lvlText w:val="•"/>
      <w:lvlJc w:val="left"/>
      <w:pPr>
        <w:tabs>
          <w:tab w:val="num" w:pos="2880"/>
        </w:tabs>
        <w:ind w:left="2880" w:hanging="360"/>
      </w:pPr>
      <w:rPr>
        <w:rFonts w:ascii="Times" w:hAnsi="Times" w:hint="default"/>
      </w:rPr>
    </w:lvl>
    <w:lvl w:ilvl="4" w:tplc="85EEA1EA" w:tentative="1">
      <w:start w:val="1"/>
      <w:numFmt w:val="bullet"/>
      <w:lvlText w:val="•"/>
      <w:lvlJc w:val="left"/>
      <w:pPr>
        <w:tabs>
          <w:tab w:val="num" w:pos="3600"/>
        </w:tabs>
        <w:ind w:left="3600" w:hanging="360"/>
      </w:pPr>
      <w:rPr>
        <w:rFonts w:ascii="Times" w:hAnsi="Times" w:hint="default"/>
      </w:rPr>
    </w:lvl>
    <w:lvl w:ilvl="5" w:tplc="1E28617A" w:tentative="1">
      <w:start w:val="1"/>
      <w:numFmt w:val="bullet"/>
      <w:lvlText w:val="•"/>
      <w:lvlJc w:val="left"/>
      <w:pPr>
        <w:tabs>
          <w:tab w:val="num" w:pos="4320"/>
        </w:tabs>
        <w:ind w:left="4320" w:hanging="360"/>
      </w:pPr>
      <w:rPr>
        <w:rFonts w:ascii="Times" w:hAnsi="Times" w:hint="default"/>
      </w:rPr>
    </w:lvl>
    <w:lvl w:ilvl="6" w:tplc="1742B602" w:tentative="1">
      <w:start w:val="1"/>
      <w:numFmt w:val="bullet"/>
      <w:lvlText w:val="•"/>
      <w:lvlJc w:val="left"/>
      <w:pPr>
        <w:tabs>
          <w:tab w:val="num" w:pos="5040"/>
        </w:tabs>
        <w:ind w:left="5040" w:hanging="360"/>
      </w:pPr>
      <w:rPr>
        <w:rFonts w:ascii="Times" w:hAnsi="Times" w:hint="default"/>
      </w:rPr>
    </w:lvl>
    <w:lvl w:ilvl="7" w:tplc="E048EB5C" w:tentative="1">
      <w:start w:val="1"/>
      <w:numFmt w:val="bullet"/>
      <w:lvlText w:val="•"/>
      <w:lvlJc w:val="left"/>
      <w:pPr>
        <w:tabs>
          <w:tab w:val="num" w:pos="5760"/>
        </w:tabs>
        <w:ind w:left="5760" w:hanging="360"/>
      </w:pPr>
      <w:rPr>
        <w:rFonts w:ascii="Times" w:hAnsi="Times" w:hint="default"/>
      </w:rPr>
    </w:lvl>
    <w:lvl w:ilvl="8" w:tplc="CDBC1FAE"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6"/>
  </w:num>
  <w:num w:numId="3">
    <w:abstractNumId w:val="4"/>
  </w:num>
  <w:num w:numId="4">
    <w:abstractNumId w:val="1"/>
  </w:num>
  <w:num w:numId="5">
    <w:abstractNumId w:val="8"/>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2E"/>
    <w:rsid w:val="00014385"/>
    <w:rsid w:val="00141B8F"/>
    <w:rsid w:val="001D4B51"/>
    <w:rsid w:val="001E403B"/>
    <w:rsid w:val="0024599F"/>
    <w:rsid w:val="00262836"/>
    <w:rsid w:val="003E505C"/>
    <w:rsid w:val="0046510A"/>
    <w:rsid w:val="00506E2E"/>
    <w:rsid w:val="00565E94"/>
    <w:rsid w:val="005A7CEB"/>
    <w:rsid w:val="006611BD"/>
    <w:rsid w:val="006A5CB6"/>
    <w:rsid w:val="006C796F"/>
    <w:rsid w:val="006D0E24"/>
    <w:rsid w:val="00715633"/>
    <w:rsid w:val="007506B2"/>
    <w:rsid w:val="00906E71"/>
    <w:rsid w:val="0095446E"/>
    <w:rsid w:val="009F7337"/>
    <w:rsid w:val="00A50E42"/>
    <w:rsid w:val="00A646A1"/>
    <w:rsid w:val="00AB3128"/>
    <w:rsid w:val="00B540EF"/>
    <w:rsid w:val="00B667F2"/>
    <w:rsid w:val="00E254F5"/>
    <w:rsid w:val="00E4097F"/>
    <w:rsid w:val="00F30E26"/>
    <w:rsid w:val="00F9368A"/>
    <w:rsid w:val="00FB2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E5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2E"/>
    <w:pPr>
      <w:ind w:left="720"/>
      <w:contextualSpacing/>
    </w:pPr>
  </w:style>
  <w:style w:type="table" w:styleId="TableGrid">
    <w:name w:val="Table Grid"/>
    <w:basedOn w:val="TableNormal"/>
    <w:uiPriority w:val="59"/>
    <w:rsid w:val="00465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2E"/>
    <w:pPr>
      <w:ind w:left="720"/>
      <w:contextualSpacing/>
    </w:pPr>
  </w:style>
  <w:style w:type="table" w:styleId="TableGrid">
    <w:name w:val="Table Grid"/>
    <w:basedOn w:val="TableNormal"/>
    <w:uiPriority w:val="59"/>
    <w:rsid w:val="00465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2419">
      <w:bodyDiv w:val="1"/>
      <w:marLeft w:val="0"/>
      <w:marRight w:val="0"/>
      <w:marTop w:val="0"/>
      <w:marBottom w:val="0"/>
      <w:divBdr>
        <w:top w:val="none" w:sz="0" w:space="0" w:color="auto"/>
        <w:left w:val="none" w:sz="0" w:space="0" w:color="auto"/>
        <w:bottom w:val="none" w:sz="0" w:space="0" w:color="auto"/>
        <w:right w:val="none" w:sz="0" w:space="0" w:color="auto"/>
      </w:divBdr>
    </w:div>
    <w:div w:id="1705708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5F08-AD6C-A84D-8443-0FBAC2F9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1531</Words>
  <Characters>8728</Characters>
  <Application>Microsoft Macintosh Word</Application>
  <DocSecurity>0</DocSecurity>
  <Lines>72</Lines>
  <Paragraphs>20</Paragraphs>
  <ScaleCrop>false</ScaleCrop>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Maragret</dc:creator>
  <cp:keywords/>
  <dc:description/>
  <cp:lastModifiedBy>Maragret</cp:lastModifiedBy>
  <cp:revision>18</cp:revision>
  <dcterms:created xsi:type="dcterms:W3CDTF">2016-05-12T16:43:00Z</dcterms:created>
  <dcterms:modified xsi:type="dcterms:W3CDTF">2016-05-13T15:53:00Z</dcterms:modified>
</cp:coreProperties>
</file>