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E7" w:rsidRDefault="00AD60E7" w:rsidP="00BD1428">
      <w:pPr>
        <w:pStyle w:val="Heading1"/>
        <w:spacing w:before="0" w:line="240" w:lineRule="auto"/>
        <w:rPr>
          <w:rFonts w:eastAsia="Times New Roman"/>
        </w:rPr>
      </w:pPr>
      <w:bookmarkStart w:id="0" w:name="_GoBack"/>
      <w:bookmarkEnd w:id="0"/>
    </w:p>
    <w:p w:rsidR="00AD60E7" w:rsidRDefault="00AD60E7" w:rsidP="00BD1428">
      <w:pPr>
        <w:pStyle w:val="Heading1"/>
        <w:spacing w:before="0" w:line="240" w:lineRule="auto"/>
        <w:rPr>
          <w:rFonts w:eastAsia="Times New Roman"/>
        </w:rPr>
      </w:pPr>
    </w:p>
    <w:p w:rsidR="00C61A49" w:rsidRPr="00353730" w:rsidRDefault="00C61A49" w:rsidP="00BD1428">
      <w:pPr>
        <w:pStyle w:val="Heading1"/>
        <w:spacing w:before="0" w:line="240" w:lineRule="auto"/>
        <w:rPr>
          <w:rFonts w:eastAsia="Times New Roman"/>
          <w:b w:val="0"/>
          <w:sz w:val="24"/>
          <w:szCs w:val="24"/>
        </w:rPr>
      </w:pPr>
      <w:r w:rsidRPr="00353730">
        <w:rPr>
          <w:rFonts w:eastAsia="Times New Roman"/>
        </w:rPr>
        <w:t>ARTS ADMINISTRATION</w:t>
      </w:r>
    </w:p>
    <w:p w:rsidR="00C61A49" w:rsidRPr="00B0144C" w:rsidRDefault="00C61A49" w:rsidP="00B0144C">
      <w:pPr>
        <w:autoSpaceDE w:val="0"/>
        <w:autoSpaceDN w:val="0"/>
        <w:adjustRightInd w:val="0"/>
        <w:spacing w:after="0" w:line="240" w:lineRule="auto"/>
        <w:jc w:val="center"/>
        <w:rPr>
          <w:rFonts w:ascii="Times New Roman" w:eastAsia="Times New Roman" w:hAnsi="Times New Roman"/>
          <w:b/>
          <w:bCs/>
          <w:sz w:val="24"/>
          <w:szCs w:val="24"/>
        </w:rPr>
      </w:pPr>
      <w:r w:rsidRPr="00353730">
        <w:rPr>
          <w:rFonts w:ascii="Times New Roman" w:eastAsia="Times New Roman" w:hAnsi="Times New Roman"/>
          <w:b/>
          <w:bCs/>
          <w:sz w:val="24"/>
          <w:szCs w:val="24"/>
        </w:rPr>
        <w:t>(ARTSA</w:t>
      </w:r>
      <w:r w:rsidR="00B0144C">
        <w:rPr>
          <w:rFonts w:ascii="Times New Roman" w:eastAsia="Times New Roman" w:hAnsi="Times New Roman"/>
          <w:b/>
          <w:bCs/>
          <w:sz w:val="24"/>
          <w:szCs w:val="24"/>
        </w:rPr>
        <w:t xml:space="preserve"> – B.A., 120 Credits</w:t>
      </w:r>
      <w:r w:rsidRPr="00353730">
        <w:rPr>
          <w:rFonts w:ascii="Times New Roman" w:eastAsia="Times New Roman" w:hAnsi="Times New Roman"/>
          <w:b/>
          <w:bCs/>
          <w:sz w:val="24"/>
          <w:szCs w:val="24"/>
        </w:rPr>
        <w:t>)</w:t>
      </w:r>
    </w:p>
    <w:p w:rsidR="00C61A49" w:rsidRPr="00353730" w:rsidRDefault="00C61A49" w:rsidP="00C61A49">
      <w:pPr>
        <w:shd w:val="clear" w:color="auto" w:fill="FFFFFF"/>
        <w:spacing w:before="100" w:beforeAutospacing="1" w:after="100" w:afterAutospacing="1" w:line="240" w:lineRule="auto"/>
        <w:rPr>
          <w:rFonts w:ascii="Times New Roman" w:eastAsia="Times New Roman" w:hAnsi="Times New Roman"/>
          <w:color w:val="000000"/>
        </w:rPr>
      </w:pPr>
      <w:r w:rsidRPr="00353730">
        <w:rPr>
          <w:rFonts w:ascii="Times New Roman" w:eastAsia="Times New Roman" w:hAnsi="Times New Roman"/>
          <w:color w:val="000000"/>
        </w:rPr>
        <w:t>The Penn State Erie Arts Administration program is intended for students with an interest in the arts and a desire to pursue careers in the administration or management of arts organizations such as museums, theatre companies, orchestras and choruses. The program combines a broad exposure to the arts with significant training in management, marketing, event planning, strategic planning, writing, development, and digital communication.</w:t>
      </w:r>
    </w:p>
    <w:p w:rsidR="00B0144C" w:rsidRDefault="00C61A49" w:rsidP="00C61A49">
      <w:pPr>
        <w:shd w:val="clear" w:color="auto" w:fill="FFFFFF"/>
        <w:spacing w:before="100" w:beforeAutospacing="1" w:after="100" w:afterAutospacing="1" w:line="240" w:lineRule="auto"/>
        <w:rPr>
          <w:rFonts w:ascii="Times New Roman" w:eastAsia="Times New Roman" w:hAnsi="Times New Roman"/>
          <w:color w:val="000000"/>
        </w:rPr>
      </w:pPr>
      <w:r w:rsidRPr="00353730">
        <w:rPr>
          <w:rFonts w:ascii="Times New Roman" w:eastAsia="Times New Roman" w:hAnsi="Times New Roman"/>
          <w:color w:val="000000"/>
        </w:rPr>
        <w:t>The interdisciplinary Arts Administration program answers the growing need for leaders and administrators of arts organizations that must compete, survive, and thrive in a corporate world. Recognizing that these organizations have missions that are different from business corporations, the Arts Administration program aims to produce capable arts administrators, managers, and entrepreneurs with both aesthetic sensibilities and business acumen. Successful arts administration is crucial to the continued vitality of modern cultural institutions, creative enterprises, and arts organizations. If the public is to benefit, skilled arts administrators must facilitate the work of artists to realize their artistic vision and share it with the public, by executing the necessary financial, legal, and organizational decisions. In short, talented arts administrators are partners in a collaborative artistic process. The major includes the following options:</w:t>
      </w:r>
    </w:p>
    <w:p w:rsidR="00C61A49" w:rsidRPr="00353730" w:rsidRDefault="00C61A49" w:rsidP="00C61A49">
      <w:pPr>
        <w:shd w:val="clear" w:color="auto" w:fill="FFFFFF"/>
        <w:spacing w:before="100" w:beforeAutospacing="1" w:after="100" w:afterAutospacing="1" w:line="240" w:lineRule="auto"/>
        <w:rPr>
          <w:rFonts w:ascii="Times New Roman" w:eastAsia="Times New Roman" w:hAnsi="Times New Roman"/>
          <w:color w:val="000000"/>
        </w:rPr>
      </w:pPr>
      <w:r w:rsidRPr="00B0144C">
        <w:rPr>
          <w:rFonts w:ascii="Times New Roman" w:eastAsia="Times New Roman" w:hAnsi="Times New Roman"/>
          <w:b/>
          <w:color w:val="000000"/>
        </w:rPr>
        <w:t>Digital Media Option</w:t>
      </w:r>
      <w:r w:rsidRPr="00353730">
        <w:rPr>
          <w:rFonts w:ascii="Times New Roman" w:eastAsia="Times New Roman" w:hAnsi="Times New Roman"/>
          <w:color w:val="000000"/>
        </w:rPr>
        <w:t xml:space="preserve"> - emphasizes design and social media engagement, so that student may create and manage online content for cultural organizations. Students develop proficiency in web writing, image editing, layout, and communication-based advertising.</w:t>
      </w:r>
    </w:p>
    <w:p w:rsidR="00C61A49" w:rsidRPr="00B0144C" w:rsidRDefault="00C61A49" w:rsidP="00B0144C">
      <w:pPr>
        <w:shd w:val="clear" w:color="auto" w:fill="FFFFFF"/>
        <w:spacing w:before="100" w:beforeAutospacing="1" w:after="100" w:afterAutospacing="1" w:line="240" w:lineRule="auto"/>
        <w:rPr>
          <w:rFonts w:ascii="Times New Roman" w:eastAsia="Times New Roman" w:hAnsi="Times New Roman"/>
          <w:color w:val="000000"/>
        </w:rPr>
      </w:pPr>
      <w:r w:rsidRPr="00B0144C">
        <w:rPr>
          <w:rFonts w:ascii="Times New Roman" w:eastAsia="Times New Roman" w:hAnsi="Times New Roman"/>
          <w:b/>
          <w:color w:val="000000"/>
        </w:rPr>
        <w:t>Marketing Option</w:t>
      </w:r>
      <w:r w:rsidRPr="00353730">
        <w:rPr>
          <w:rFonts w:ascii="Times New Roman" w:eastAsia="Times New Roman" w:hAnsi="Times New Roman"/>
          <w:color w:val="000000"/>
        </w:rPr>
        <w:t xml:space="preserve"> - provides a business core for careers that emphasize fiscal planning with arts organizations. The coursework includes statistics, marketing research, and services marketing which is specific to arts and cultural organizations.</w:t>
      </w:r>
    </w:p>
    <w:p w:rsidR="00C61A49" w:rsidRPr="00353730" w:rsidRDefault="00C61A49" w:rsidP="00B0144C">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04622B" w:rsidRPr="00353730" w:rsidRDefault="0004622B" w:rsidP="0004622B">
      <w:pPr>
        <w:autoSpaceDE w:val="0"/>
        <w:autoSpaceDN w:val="0"/>
        <w:adjustRightInd w:val="0"/>
        <w:spacing w:after="0" w:line="240" w:lineRule="auto"/>
        <w:rPr>
          <w:rFonts w:ascii="Times New Roman" w:eastAsia="Times New Roman" w:hAnsi="Times New Roman"/>
          <w:sz w:val="24"/>
          <w:szCs w:val="24"/>
        </w:rPr>
      </w:pPr>
      <w:r w:rsidRPr="00353730">
        <w:rPr>
          <w:rFonts w:ascii="Times New Roman" w:eastAsia="Times New Roman" w:hAnsi="Times New Roman"/>
          <w:sz w:val="24"/>
          <w:szCs w:val="24"/>
        </w:rPr>
        <w:t>The Arts Administration major prepares students for a diverse range of employment positions. Selected post-graduate opportunities, based upon existing job position announcements, include:</w:t>
      </w:r>
    </w:p>
    <w:p w:rsidR="0004622B" w:rsidRPr="00871FFD" w:rsidRDefault="0004622B" w:rsidP="00C61A49">
      <w:pPr>
        <w:autoSpaceDE w:val="0"/>
        <w:autoSpaceDN w:val="0"/>
        <w:adjustRightInd w:val="0"/>
        <w:spacing w:after="0" w:line="240" w:lineRule="auto"/>
        <w:rPr>
          <w:rFonts w:ascii="Times New Roman" w:eastAsia="Times New Roman" w:hAnsi="Times New Roman"/>
          <w:color w:val="000000" w:themeColor="text1"/>
          <w:szCs w:val="24"/>
        </w:rPr>
      </w:pPr>
      <w:r w:rsidRPr="00871FFD">
        <w:rPr>
          <w:rFonts w:ascii="Times New Roman" w:eastAsia="Times New Roman" w:hAnsi="Times New Roman"/>
          <w:color w:val="000000" w:themeColor="text1"/>
          <w:szCs w:val="24"/>
        </w:rPr>
        <w:t>grant writer, grant program coordinator, major gifts officer, special events manager, communications writer, fashion arts educational manager, development associate, arts grant associate, artist liaison, director of art gallery, manager of new media, or manager of creative marketing.</w:t>
      </w:r>
    </w:p>
    <w:p w:rsidR="0004622B" w:rsidRDefault="0004622B" w:rsidP="00C61A49">
      <w:pPr>
        <w:autoSpaceDE w:val="0"/>
        <w:autoSpaceDN w:val="0"/>
        <w:adjustRightInd w:val="0"/>
        <w:spacing w:after="0" w:line="240" w:lineRule="auto"/>
        <w:rPr>
          <w:rFonts w:ascii="Times New Roman" w:eastAsia="Times New Roman" w:hAnsi="Times New Roman"/>
          <w:szCs w:val="24"/>
        </w:rPr>
      </w:pPr>
    </w:p>
    <w:p w:rsidR="00C61A49" w:rsidRPr="00353730" w:rsidRDefault="00C61A49" w:rsidP="00C61A49">
      <w:pPr>
        <w:autoSpaceDE w:val="0"/>
        <w:autoSpaceDN w:val="0"/>
        <w:adjustRightInd w:val="0"/>
        <w:spacing w:after="0" w:line="240" w:lineRule="auto"/>
        <w:rPr>
          <w:rFonts w:ascii="Times New Roman" w:eastAsia="Times New Roman" w:hAnsi="Times New Roman"/>
          <w:szCs w:val="24"/>
        </w:rPr>
      </w:pPr>
      <w:r w:rsidRPr="00353730">
        <w:rPr>
          <w:rFonts w:ascii="Times New Roman" w:eastAsia="Times New Roman" w:hAnsi="Times New Roman"/>
          <w:szCs w:val="24"/>
        </w:rPr>
        <w:t>The Arts Administration program helps to prepare students for careers in museums, theater companies, orchestras, choruses, and limitless other arts-related fields. Internships provide valuable hands-on experience, which improves students’ prospects with employers upon graduation.</w:t>
      </w: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C61A49" w:rsidRPr="00B0144C" w:rsidRDefault="00C61A49" w:rsidP="00C61A49">
      <w:pPr>
        <w:autoSpaceDE w:val="0"/>
        <w:autoSpaceDN w:val="0"/>
        <w:adjustRightInd w:val="0"/>
        <w:spacing w:after="0" w:line="240" w:lineRule="auto"/>
        <w:jc w:val="center"/>
        <w:rPr>
          <w:rFonts w:ascii="Times New Roman" w:eastAsia="Times New Roman" w:hAnsi="Times New Roman"/>
          <w:b/>
          <w:sz w:val="24"/>
          <w:szCs w:val="24"/>
        </w:rPr>
      </w:pPr>
      <w:r w:rsidRPr="00B0144C">
        <w:rPr>
          <w:rFonts w:ascii="Times New Roman" w:eastAsia="Times New Roman" w:hAnsi="Times New Roman"/>
          <w:b/>
          <w:sz w:val="24"/>
          <w:szCs w:val="24"/>
        </w:rPr>
        <w:t>Program Chair:  Dr. Sharon Dale, 814-898-6208, sxd4@psu.edu</w:t>
      </w:r>
    </w:p>
    <w:p w:rsidR="00C61A49" w:rsidRPr="00AD60E7" w:rsidRDefault="00EE2C2A" w:rsidP="00AD60E7">
      <w:pPr>
        <w:autoSpaceDE w:val="0"/>
        <w:autoSpaceDN w:val="0"/>
        <w:adjustRightInd w:val="0"/>
        <w:spacing w:after="0" w:line="240" w:lineRule="auto"/>
        <w:jc w:val="center"/>
        <w:rPr>
          <w:rFonts w:ascii="Times New Roman" w:eastAsia="Times New Roman" w:hAnsi="Times New Roman"/>
          <w:sz w:val="16"/>
          <w:szCs w:val="16"/>
        </w:rPr>
        <w:sectPr w:rsidR="00C61A49" w:rsidRPr="00AD60E7" w:rsidSect="008C2E1E">
          <w:pgSz w:w="12240" w:h="15840" w:code="1"/>
          <w:pgMar w:top="2610" w:right="1440" w:bottom="720" w:left="1440" w:header="1440" w:footer="720" w:gutter="0"/>
          <w:cols w:space="720"/>
          <w:noEndnote/>
        </w:sectPr>
      </w:pPr>
      <w:r>
        <w:rPr>
          <w:rFonts w:ascii="Times New Roman" w:eastAsia="Times New Roman" w:hAnsi="Times New Roman"/>
          <w:sz w:val="24"/>
          <w:szCs w:val="24"/>
        </w:rPr>
        <w:t>behrend.psu.edu/ARTSA</w:t>
      </w:r>
      <w:r w:rsidR="000D7989">
        <w:rPr>
          <w:rFonts w:ascii="Times New Roman" w:eastAsia="Times New Roman" w:hAnsi="Times New Roman"/>
          <w:sz w:val="18"/>
          <w:szCs w:val="18"/>
        </w:rPr>
        <w:fldChar w:fldCharType="begin"/>
      </w:r>
      <w:r w:rsidR="000D7989">
        <w:rPr>
          <w:rFonts w:ascii="Times New Roman" w:eastAsia="Times New Roman" w:hAnsi="Times New Roman"/>
          <w:sz w:val="18"/>
          <w:szCs w:val="18"/>
        </w:rPr>
        <w:instrText xml:space="preserve"> FILENAME  \p  \* MERGEFORMAT </w:instrText>
      </w:r>
      <w:r w:rsidR="000D7989">
        <w:rPr>
          <w:rFonts w:ascii="Times New Roman" w:eastAsia="Times New Roman" w:hAnsi="Times New Roman"/>
          <w:sz w:val="18"/>
          <w:szCs w:val="18"/>
        </w:rPr>
        <w:fldChar w:fldCharType="end"/>
      </w:r>
      <w:r w:rsidR="008C2E1E">
        <w:rPr>
          <w:rFonts w:ascii="Times New Roman" w:eastAsia="Times New Roman" w:hAnsi="Times New Roman"/>
          <w:sz w:val="18"/>
          <w:szCs w:val="18"/>
        </w:rPr>
        <w:fldChar w:fldCharType="begin"/>
      </w:r>
      <w:r w:rsidR="008C2E1E">
        <w:rPr>
          <w:rFonts w:ascii="Times New Roman" w:eastAsia="Times New Roman" w:hAnsi="Times New Roman"/>
          <w:sz w:val="18"/>
          <w:szCs w:val="18"/>
        </w:rPr>
        <w:instrText xml:space="preserve"> FILENAME  \p  \* MERGEFORMAT </w:instrText>
      </w:r>
      <w:r w:rsidR="008C2E1E">
        <w:rPr>
          <w:rFonts w:ascii="Times New Roman" w:eastAsia="Times New Roman" w:hAnsi="Times New Roman"/>
          <w:sz w:val="18"/>
          <w:szCs w:val="18"/>
        </w:rPr>
        <w:fldChar w:fldCharType="end"/>
      </w:r>
    </w:p>
    <w:p w:rsidR="002E04B1" w:rsidRDefault="002E04B1" w:rsidP="0014716B"/>
    <w:p w:rsidR="00C31C5F" w:rsidRPr="00353730" w:rsidRDefault="00C31C5F" w:rsidP="004033DE">
      <w:pPr>
        <w:pStyle w:val="Heading2"/>
        <w:jc w:val="center"/>
        <w:rPr>
          <w:rFonts w:eastAsia="Times New Roman"/>
        </w:rPr>
      </w:pPr>
      <w:r w:rsidRPr="003A74F3">
        <w:rPr>
          <w:rFonts w:eastAsia="Times New Roman"/>
        </w:rPr>
        <w:lastRenderedPageBreak/>
        <w:t>GENERAL EDUCATION (45 credits)</w:t>
      </w:r>
    </w:p>
    <w:p w:rsidR="00FF365E" w:rsidRPr="00FF365E" w:rsidRDefault="00FF365E" w:rsidP="00FF365E">
      <w:pPr>
        <w:tabs>
          <w:tab w:val="left" w:leader="underscore" w:pos="1440"/>
          <w:tab w:val="left" w:pos="4320"/>
        </w:tabs>
        <w:autoSpaceDE w:val="0"/>
        <w:autoSpaceDN w:val="0"/>
        <w:adjustRightInd w:val="0"/>
        <w:spacing w:after="0" w:line="240" w:lineRule="auto"/>
        <w:ind w:right="-450"/>
        <w:rPr>
          <w:rFonts w:ascii="Times New Roman" w:hAnsi="Times New Roman"/>
          <w:u w:val="single"/>
        </w:rPr>
      </w:pPr>
      <w:r w:rsidRPr="00FF365E">
        <w:rPr>
          <w:rFonts w:ascii="Times New Roman" w:hAnsi="Times New Roman"/>
          <w:u w:val="single"/>
        </w:rPr>
        <w:t>Key to Symbols</w:t>
      </w:r>
    </w:p>
    <w:p w:rsidR="00FF365E" w:rsidRDefault="00FF365E" w:rsidP="00FF365E">
      <w:pPr>
        <w:tabs>
          <w:tab w:val="left" w:pos="45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w:t>
      </w:r>
      <w:r>
        <w:rPr>
          <w:rFonts w:ascii="Times New Roman" w:hAnsi="Times New Roman"/>
        </w:rPr>
        <w:t>ny 9 credits of GN sciences</w:t>
      </w:r>
      <w:r w:rsidRPr="00ED3038">
        <w:rPr>
          <w:rFonts w:ascii="Times New Roman" w:hAnsi="Times New Roman"/>
        </w:rPr>
        <w:t>.</w:t>
      </w:r>
    </w:p>
    <w:p w:rsidR="00FF365E" w:rsidRDefault="00FF365E" w:rsidP="00FF365E">
      <w:pPr>
        <w:tabs>
          <w:tab w:val="left" w:pos="45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any 3 credits of GHA as long as the total equals 3 or more credits.</w:t>
      </w:r>
    </w:p>
    <w:p w:rsidR="00FF365E" w:rsidRDefault="00FF365E" w:rsidP="00FF365E">
      <w:pPr>
        <w:tabs>
          <w:tab w:val="left" w:pos="450"/>
          <w:tab w:val="left" w:pos="4320"/>
        </w:tabs>
        <w:autoSpaceDE w:val="0"/>
        <w:autoSpaceDN w:val="0"/>
        <w:adjustRightInd w:val="0"/>
        <w:spacing w:after="0" w:line="240" w:lineRule="auto"/>
        <w:ind w:right="-450"/>
        <w:rPr>
          <w:rFonts w:ascii="Times New Roman" w:eastAsia="Times New Roman" w:hAnsi="Times New Roman"/>
          <w:sz w:val="20"/>
          <w:szCs w:val="20"/>
        </w:rPr>
        <w:sectPr w:rsidR="00FF365E" w:rsidSect="00FF365E">
          <w:type w:val="continuous"/>
          <w:pgSz w:w="12240" w:h="15840" w:code="1"/>
          <w:pgMar w:top="720" w:right="1440" w:bottom="720" w:left="1440" w:header="1440" w:footer="720" w:gutter="0"/>
          <w:cols w:space="720"/>
          <w:noEndnote/>
        </w:sectPr>
      </w:pPr>
      <w:r w:rsidRPr="00ED3038">
        <w:rPr>
          <w:rFonts w:ascii="Times New Roman" w:hAnsi="Times New Roman"/>
        </w:rPr>
        <w:t>***</w:t>
      </w:r>
      <w:r>
        <w:rPr>
          <w:rFonts w:ascii="Times New Roman" w:hAnsi="Times New Roman"/>
        </w:rPr>
        <w:tab/>
      </w:r>
      <w:r w:rsidRPr="00ED3038">
        <w:rPr>
          <w:rFonts w:ascii="Times New Roman" w:hAnsi="Times New Roman"/>
        </w:rPr>
        <w:t xml:space="preserve">A student may request an exception in order to establish a focus in </w:t>
      </w:r>
      <w:r w:rsidRPr="00ED3038">
        <w:rPr>
          <w:rFonts w:ascii="Times New Roman" w:hAnsi="Times New Roman"/>
          <w:szCs w:val="20"/>
        </w:rPr>
        <w:t xml:space="preserve">one area. For example, a student may opt to take </w:t>
      </w:r>
      <w:r w:rsidRPr="00ED3038">
        <w:rPr>
          <w:rFonts w:ascii="Times New Roman" w:hAnsi="Times New Roman"/>
          <w:i/>
          <w:szCs w:val="20"/>
        </w:rPr>
        <w:t>one</w:t>
      </w:r>
      <w:r w:rsidRPr="00ED3038">
        <w:rPr>
          <w:rFonts w:ascii="Times New Roman" w:hAnsi="Times New Roman"/>
          <w:szCs w:val="20"/>
        </w:rPr>
        <w:t xml:space="preserve"> course in the Social and Behavioral Sciences, </w:t>
      </w:r>
      <w:r w:rsidRPr="00ED3038">
        <w:rPr>
          <w:rFonts w:ascii="Times New Roman" w:hAnsi="Times New Roman"/>
          <w:i/>
          <w:szCs w:val="20"/>
        </w:rPr>
        <w:t>two</w:t>
      </w:r>
      <w:r w:rsidRPr="00ED3038">
        <w:rPr>
          <w:rFonts w:ascii="Times New Roman" w:hAnsi="Times New Roman"/>
          <w:szCs w:val="20"/>
        </w:rPr>
        <w:t xml:space="preserve"> in the Arts, and </w:t>
      </w:r>
      <w:r w:rsidRPr="00ED3038">
        <w:rPr>
          <w:rFonts w:ascii="Times New Roman" w:hAnsi="Times New Roman"/>
          <w:i/>
          <w:szCs w:val="20"/>
        </w:rPr>
        <w:t>three</w:t>
      </w:r>
      <w:r w:rsidRPr="00ED3038">
        <w:rPr>
          <w:rFonts w:ascii="Times New Roman" w:hAnsi="Times New Roman"/>
          <w:szCs w:val="20"/>
        </w:rPr>
        <w:t xml:space="preserve"> in the Humanities—referred to as the 3-6-9 sequence.</w:t>
      </w:r>
    </w:p>
    <w:tbl>
      <w:tblPr>
        <w:tblStyle w:val="TableGrid"/>
        <w:tblW w:w="9805" w:type="dxa"/>
        <w:tblInd w:w="-95" w:type="dxa"/>
        <w:tblLayout w:type="fixed"/>
        <w:tblLook w:val="04A0" w:firstRow="1" w:lastRow="0" w:firstColumn="1" w:lastColumn="0" w:noHBand="0" w:noVBand="1"/>
        <w:tblDescription w:val="Table contains 3 columns: Writing and Speaking Courses, Your Courses, and CR (credits)"/>
      </w:tblPr>
      <w:tblGrid>
        <w:gridCol w:w="5035"/>
        <w:gridCol w:w="3780"/>
        <w:gridCol w:w="990"/>
      </w:tblGrid>
      <w:tr w:rsidR="00C31C5F" w:rsidRPr="000777F3" w:rsidTr="008E0D98">
        <w:trPr>
          <w:trHeight w:val="288"/>
          <w:tblHeader/>
        </w:trPr>
        <w:tc>
          <w:tcPr>
            <w:tcW w:w="5035"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Writing/Speaking Courses (9 credits)</w:t>
            </w:r>
          </w:p>
        </w:tc>
        <w:tc>
          <w:tcPr>
            <w:tcW w:w="3780"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C31C5F" w:rsidRPr="000777F3" w:rsidTr="008E0D98">
        <w:trPr>
          <w:trHeight w:val="288"/>
        </w:trPr>
        <w:tc>
          <w:tcPr>
            <w:tcW w:w="503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015 or 030H (GWS)</w:t>
            </w:r>
          </w:p>
        </w:tc>
        <w:tc>
          <w:tcPr>
            <w:tcW w:w="37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31C5F" w:rsidRPr="000777F3" w:rsidTr="008E0D98">
        <w:trPr>
          <w:trHeight w:val="288"/>
        </w:trPr>
        <w:tc>
          <w:tcPr>
            <w:tcW w:w="503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202A, B, C or D (GWS)</w:t>
            </w:r>
          </w:p>
        </w:tc>
        <w:tc>
          <w:tcPr>
            <w:tcW w:w="37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C31C5F" w:rsidRPr="000777F3" w:rsidTr="008E0D98">
        <w:trPr>
          <w:trHeight w:val="288"/>
        </w:trPr>
        <w:tc>
          <w:tcPr>
            <w:tcW w:w="503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heme="minorHAnsi" w:hAnsi="Times New Roman" w:cstheme="minorBidi"/>
              </w:rPr>
            </w:pPr>
            <w:r w:rsidRPr="000777F3">
              <w:rPr>
                <w:rFonts w:ascii="Times New Roman" w:eastAsiaTheme="minorHAnsi" w:hAnsi="Times New Roman" w:cstheme="minorBidi"/>
              </w:rPr>
              <w:t>CAS 100A, B, C, or H (GWS)</w:t>
            </w:r>
          </w:p>
        </w:tc>
        <w:tc>
          <w:tcPr>
            <w:tcW w:w="37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Natural Science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Natural Science Courses</w:t>
            </w:r>
            <w:r w:rsidR="00ED0113">
              <w:rPr>
                <w:rFonts w:ascii="Times New Roman" w:eastAsiaTheme="minorHAnsi" w:hAnsi="Times New Roman" w:cstheme="minorBidi"/>
                <w:b/>
              </w:rPr>
              <w:t xml:space="preserve"> (GN)</w:t>
            </w:r>
            <w:r w:rsidRPr="003B3C78">
              <w:rPr>
                <w:rFonts w:ascii="Times New Roman" w:eastAsiaTheme="minorHAnsi" w:hAnsi="Times New Roman" w:cstheme="minorBidi"/>
                <w:b/>
              </w:rPr>
              <w:t>*</w:t>
            </w:r>
            <w:r w:rsidRPr="000777F3">
              <w:rPr>
                <w:rFonts w:ascii="Times New Roman" w:eastAsiaTheme="minorHAnsi" w:hAnsi="Times New Roman" w:cstheme="minorBidi"/>
                <w:b/>
              </w:rPr>
              <w:t xml:space="preserve"> (9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Quantification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Quantification Courses</w:t>
            </w:r>
            <w:r w:rsidR="00ED0113">
              <w:rPr>
                <w:rFonts w:ascii="Times New Roman" w:eastAsiaTheme="minorHAnsi" w:hAnsi="Times New Roman" w:cstheme="minorBidi"/>
                <w:b/>
              </w:rPr>
              <w:t xml:space="preserve"> (GQ)</w:t>
            </w:r>
            <w:r w:rsidRPr="000777F3">
              <w:rPr>
                <w:rFonts w:ascii="Times New Roman" w:eastAsiaTheme="minorHAnsi" w:hAnsi="Times New Roman" w:cstheme="minorBidi"/>
                <w:b/>
              </w:rPr>
              <w:t xml:space="preserve"> (6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F9649A"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STAT 200 or SCM 200</w:t>
            </w: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Health and Physical Activity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Health and Physical Activity</w:t>
            </w:r>
            <w:r w:rsidR="00ED0113">
              <w:rPr>
                <w:rFonts w:ascii="Times New Roman" w:eastAsiaTheme="minorHAnsi" w:hAnsi="Times New Roman" w:cstheme="minorBidi"/>
                <w:b/>
              </w:rPr>
              <w:t xml:space="preserve"> (GHA)</w:t>
            </w:r>
            <w:r w:rsidRPr="003B3C78">
              <w:rPr>
                <w:rFonts w:ascii="Times New Roman" w:eastAsiaTheme="minorHAnsi" w:hAnsi="Times New Roman" w:cstheme="minorBidi"/>
                <w:b/>
              </w:rPr>
              <w:t>**</w:t>
            </w:r>
            <w:r w:rsidRPr="000777F3">
              <w:rPr>
                <w:rFonts w:ascii="Times New Roman" w:eastAsiaTheme="minorHAnsi" w:hAnsi="Times New Roman" w:cstheme="minorBidi"/>
                <w:b/>
              </w:rPr>
              <w:t xml:space="preserve"> (3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Arts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Arts Courses (GA)</w:t>
            </w:r>
            <w:r w:rsidRPr="003B3C78">
              <w:rPr>
                <w:rFonts w:ascii="Times New Roman" w:eastAsiaTheme="minorHAnsi" w:hAnsi="Times New Roman" w:cstheme="minorBidi"/>
                <w:b/>
              </w:rPr>
              <w:t>***</w:t>
            </w:r>
            <w:r w:rsidRPr="000777F3">
              <w:rPr>
                <w:rFonts w:ascii="Times New Roman" w:eastAsiaTheme="minorHAnsi" w:hAnsi="Times New Roman" w:cstheme="minorBidi"/>
                <w:b/>
              </w:rPr>
              <w:t xml:space="preserve"> (6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B96723"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MUSIC 005, THEA 105, ART H 111 or ART H 112</w:t>
            </w: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B96723" w:rsidRPr="000777F3" w:rsidTr="008E0D98">
        <w:trPr>
          <w:trHeight w:val="288"/>
        </w:trPr>
        <w:tc>
          <w:tcPr>
            <w:tcW w:w="5035" w:type="dxa"/>
            <w:vAlign w:val="center"/>
          </w:tcPr>
          <w:p w:rsidR="00B96723" w:rsidRPr="000777F3" w:rsidRDefault="00B96723" w:rsidP="00B96723">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MUSIC 005, THEA 105, ART H 111 or ART H 112</w:t>
            </w:r>
          </w:p>
        </w:tc>
        <w:tc>
          <w:tcPr>
            <w:tcW w:w="3780" w:type="dxa"/>
            <w:vAlign w:val="center"/>
          </w:tcPr>
          <w:p w:rsidR="00B96723" w:rsidRPr="000777F3" w:rsidRDefault="00B96723" w:rsidP="00B96723">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B96723" w:rsidRPr="000777F3" w:rsidRDefault="00B96723" w:rsidP="00B96723">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Humanities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Humanities Courses (GH)</w:t>
            </w:r>
            <w:r w:rsidRPr="003B3C78">
              <w:rPr>
                <w:rFonts w:ascii="Times New Roman" w:eastAsiaTheme="minorHAnsi" w:hAnsi="Times New Roman" w:cstheme="minorBidi"/>
                <w:b/>
              </w:rPr>
              <w:t>***</w:t>
            </w:r>
            <w:r w:rsidRPr="000777F3">
              <w:rPr>
                <w:rFonts w:ascii="Times New Roman" w:eastAsiaTheme="minorHAnsi" w:hAnsi="Times New Roman" w:cstheme="minorBidi"/>
                <w:b/>
              </w:rPr>
              <w:t xml:space="preserve"> (6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5C4DA6" w:rsidRDefault="005C4DA6" w:rsidP="005C4DA6">
      <w:pPr>
        <w:spacing w:after="0" w:line="14" w:lineRule="auto"/>
      </w:pPr>
    </w:p>
    <w:tbl>
      <w:tblPr>
        <w:tblStyle w:val="TableGrid"/>
        <w:tblW w:w="9805" w:type="dxa"/>
        <w:tblInd w:w="-95" w:type="dxa"/>
        <w:tblLayout w:type="fixed"/>
        <w:tblLook w:val="04A0" w:firstRow="1" w:lastRow="0" w:firstColumn="1" w:lastColumn="0" w:noHBand="0" w:noVBand="1"/>
        <w:tblDescription w:val="Table contains 3 columns: Social and Behavioral Courses, Your Courses, and CR (credits)"/>
      </w:tblPr>
      <w:tblGrid>
        <w:gridCol w:w="5035"/>
        <w:gridCol w:w="3780"/>
        <w:gridCol w:w="990"/>
      </w:tblGrid>
      <w:tr w:rsidR="00F0797B" w:rsidRPr="000777F3" w:rsidTr="008E0D98">
        <w:trPr>
          <w:trHeight w:val="288"/>
          <w:tblHeader/>
        </w:trPr>
        <w:tc>
          <w:tcPr>
            <w:tcW w:w="5035"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Social/Behavioral Courses (GS)</w:t>
            </w:r>
            <w:r w:rsidRPr="003B3C78">
              <w:rPr>
                <w:rFonts w:ascii="Times New Roman" w:eastAsiaTheme="minorHAnsi" w:hAnsi="Times New Roman" w:cstheme="minorBidi"/>
                <w:b/>
              </w:rPr>
              <w:t>***</w:t>
            </w:r>
            <w:r w:rsidRPr="000777F3">
              <w:rPr>
                <w:rFonts w:ascii="Times New Roman" w:eastAsiaTheme="minorHAnsi" w:hAnsi="Times New Roman" w:cstheme="minorBidi"/>
                <w:b/>
              </w:rPr>
              <w:t xml:space="preserve"> (6 credits)</w:t>
            </w:r>
          </w:p>
        </w:tc>
        <w:tc>
          <w:tcPr>
            <w:tcW w:w="378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F0797B" w:rsidRPr="000777F3" w:rsidTr="008E0D98">
        <w:trPr>
          <w:trHeight w:val="288"/>
        </w:trPr>
        <w:tc>
          <w:tcPr>
            <w:tcW w:w="5035"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F0797B" w:rsidRPr="000777F3" w:rsidRDefault="00F0797B" w:rsidP="00F0797B">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C31C5F" w:rsidRDefault="00C31C5F" w:rsidP="00BD4511">
      <w:pPr>
        <w:tabs>
          <w:tab w:val="left" w:leader="underscore" w:pos="1440"/>
          <w:tab w:val="left" w:pos="4320"/>
        </w:tabs>
        <w:autoSpaceDE w:val="0"/>
        <w:autoSpaceDN w:val="0"/>
        <w:adjustRightInd w:val="0"/>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F33F05" w:rsidRDefault="00F33F05" w:rsidP="00B21695">
      <w:pPr>
        <w:tabs>
          <w:tab w:val="left" w:leader="underscore" w:pos="1440"/>
          <w:tab w:val="left" w:pos="4320"/>
        </w:tabs>
        <w:autoSpaceDE w:val="0"/>
        <w:autoSpaceDN w:val="0"/>
        <w:adjustRightInd w:val="0"/>
        <w:spacing w:after="0" w:line="240" w:lineRule="auto"/>
        <w:ind w:right="-450"/>
        <w:rPr>
          <w:rFonts w:ascii="Times New Roman" w:eastAsia="Times New Roman" w:hAnsi="Times New Roman"/>
          <w:b/>
          <w:bCs/>
          <w:sz w:val="20"/>
          <w:szCs w:val="20"/>
        </w:rPr>
        <w:sectPr w:rsidR="00F33F05" w:rsidSect="00B3665A">
          <w:type w:val="continuous"/>
          <w:pgSz w:w="12240" w:h="15840" w:code="1"/>
          <w:pgMar w:top="720" w:right="1440" w:bottom="720" w:left="1440" w:header="1440" w:footer="720" w:gutter="0"/>
          <w:cols w:space="720"/>
          <w:noEndnote/>
        </w:sectPr>
      </w:pPr>
    </w:p>
    <w:p w:rsidR="00C31C5F" w:rsidRDefault="00C31C5F" w:rsidP="00C31C5F">
      <w:pPr>
        <w:pStyle w:val="Heading3"/>
        <w:jc w:val="center"/>
        <w:rPr>
          <w:rFonts w:eastAsia="Times New Roman"/>
        </w:rPr>
      </w:pPr>
      <w:r w:rsidRPr="00760AE2">
        <w:rPr>
          <w:rFonts w:eastAsia="Times New Roman"/>
        </w:rPr>
        <w:t>Additional Graduation Requirements</w:t>
      </w:r>
    </w:p>
    <w:p w:rsidR="000C2F06" w:rsidRDefault="000C2F06" w:rsidP="000C2F06">
      <w:pPr>
        <w:tabs>
          <w:tab w:val="left" w:leader="underscore" w:pos="1440"/>
          <w:tab w:val="left" w:pos="4320"/>
        </w:tabs>
        <w:autoSpaceDE w:val="0"/>
        <w:autoSpaceDN w:val="0"/>
        <w:adjustRightInd w:val="0"/>
        <w:spacing w:after="0" w:line="240" w:lineRule="auto"/>
        <w:ind w:right="-450"/>
        <w:rPr>
          <w:rFonts w:ascii="Times New Roman" w:hAnsi="Times New Roman"/>
          <w:u w:val="single"/>
        </w:rPr>
      </w:pPr>
      <w:r w:rsidRPr="000C2F06">
        <w:rPr>
          <w:rFonts w:ascii="Times New Roman" w:hAnsi="Times New Roman"/>
          <w:u w:val="single"/>
        </w:rPr>
        <w:t>Key to Symbols</w:t>
      </w:r>
    </w:p>
    <w:p w:rsidR="000C2F06" w:rsidRPr="0003778B" w:rsidRDefault="000C2F06" w:rsidP="0003778B">
      <w:pPr>
        <w:tabs>
          <w:tab w:val="left" w:pos="450"/>
          <w:tab w:val="left" w:pos="4320"/>
        </w:tabs>
        <w:autoSpaceDE w:val="0"/>
        <w:autoSpaceDN w:val="0"/>
        <w:adjustRightInd w:val="0"/>
        <w:spacing w:after="0" w:line="240" w:lineRule="auto"/>
        <w:ind w:right="-450"/>
        <w:rPr>
          <w:rFonts w:ascii="Times New Roman" w:hAnsi="Times New Roman"/>
        </w:rPr>
      </w:pPr>
      <w:r w:rsidRPr="0003778B">
        <w:rPr>
          <w:rFonts w:ascii="Times New Roman" w:hAnsi="Times New Roman"/>
        </w:rPr>
        <w:t>**</w:t>
      </w:r>
      <w:r w:rsidR="0003778B">
        <w:rPr>
          <w:rFonts w:ascii="Times New Roman" w:hAnsi="Times New Roman"/>
        </w:rPr>
        <w:tab/>
      </w:r>
      <w:r w:rsidRPr="0003778B">
        <w:rPr>
          <w:rFonts w:ascii="Times New Roman" w:hAnsi="Times New Roman"/>
        </w:rPr>
        <w:t>Can also be counted toward General Education or major requirements.</w:t>
      </w:r>
    </w:p>
    <w:p w:rsidR="000C2F06" w:rsidRPr="000C2F06" w:rsidRDefault="000C2F06" w:rsidP="0003778B">
      <w:pPr>
        <w:tabs>
          <w:tab w:val="left" w:pos="450"/>
          <w:tab w:val="left" w:pos="4320"/>
        </w:tabs>
        <w:autoSpaceDE w:val="0"/>
        <w:autoSpaceDN w:val="0"/>
        <w:adjustRightInd w:val="0"/>
        <w:spacing w:after="0" w:line="240" w:lineRule="auto"/>
        <w:ind w:right="-450"/>
        <w:rPr>
          <w:rFonts w:ascii="Times New Roman" w:hAnsi="Times New Roman"/>
        </w:rPr>
      </w:pPr>
      <w:r w:rsidRPr="0003778B">
        <w:rPr>
          <w:rFonts w:ascii="Times New Roman" w:hAnsi="Times New Roman"/>
        </w:rPr>
        <w:t xml:space="preserve">+ </w:t>
      </w:r>
      <w:r w:rsidR="0003778B">
        <w:rPr>
          <w:rFonts w:ascii="Times New Roman" w:hAnsi="Times New Roman"/>
        </w:rPr>
        <w:tab/>
      </w:r>
      <w:r w:rsidRPr="0003778B">
        <w:rPr>
          <w:rFonts w:ascii="Times New Roman" w:hAnsi="Times New Roman"/>
        </w:rPr>
        <w:t>Effective for students enrolling in or after summer session 2005</w:t>
      </w:r>
      <w:r w:rsidR="00CB04D6">
        <w:rPr>
          <w:rFonts w:ascii="Times New Roman" w:hAnsi="Times New Roman"/>
        </w:rPr>
        <w:t>.</w:t>
      </w:r>
    </w:p>
    <w:tbl>
      <w:tblPr>
        <w:tblStyle w:val="TableGrid"/>
        <w:tblW w:w="9355" w:type="dxa"/>
        <w:tblLayout w:type="fixed"/>
        <w:tblLook w:val="04A0" w:firstRow="1" w:lastRow="0" w:firstColumn="1" w:lastColumn="0" w:noHBand="0" w:noVBand="1"/>
        <w:tblDescription w:val="Table contains 3 columns: Course Type, Your Courses, and Credits"/>
      </w:tblPr>
      <w:tblGrid>
        <w:gridCol w:w="5845"/>
        <w:gridCol w:w="2430"/>
        <w:gridCol w:w="1080"/>
      </w:tblGrid>
      <w:tr w:rsidR="00C31C5F" w:rsidRPr="00407727" w:rsidTr="009F2F86">
        <w:trPr>
          <w:trHeight w:val="288"/>
          <w:tblHeader/>
        </w:trPr>
        <w:tc>
          <w:tcPr>
            <w:tcW w:w="5845" w:type="dxa"/>
            <w:shd w:val="clear" w:color="auto" w:fill="D9D9D9" w:themeFill="background1" w:themeFillShade="D9"/>
          </w:tcPr>
          <w:p w:rsidR="00C31C5F" w:rsidRPr="00407727" w:rsidRDefault="00C31C5F" w:rsidP="002D6A73">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FD5558">
              <w:rPr>
                <w:rFonts w:ascii="Times New Roman" w:eastAsia="Times New Roman" w:hAnsi="Times New Roman"/>
                <w:b/>
              </w:rPr>
              <w:t>:  Additional Requirement</w:t>
            </w:r>
            <w:r w:rsidR="00EE136B">
              <w:rPr>
                <w:rFonts w:ascii="Times New Roman" w:eastAsia="Times New Roman" w:hAnsi="Times New Roman"/>
                <w:b/>
              </w:rPr>
              <w:t>s</w:t>
            </w:r>
            <w:r w:rsidRPr="00407727">
              <w:rPr>
                <w:rFonts w:ascii="Times New Roman" w:eastAsia="Times New Roman" w:hAnsi="Times New Roman"/>
                <w:b/>
              </w:rPr>
              <w:tab/>
            </w:r>
          </w:p>
        </w:tc>
        <w:tc>
          <w:tcPr>
            <w:tcW w:w="243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108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C31C5F" w:rsidRPr="00407727" w:rsidTr="009F2F86">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43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C31C5F" w:rsidRPr="00407727" w:rsidTr="009F2F86">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43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9F2F86">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Pr>
                <w:rFonts w:ascii="Times New Roman" w:eastAsia="Times New Roman" w:hAnsi="Times New Roman"/>
              </w:rPr>
              <w:t>+</w:t>
            </w:r>
          </w:p>
        </w:tc>
        <w:tc>
          <w:tcPr>
            <w:tcW w:w="243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9F2F86">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Pr>
                <w:rFonts w:ascii="Times New Roman" w:eastAsia="Times New Roman" w:hAnsi="Times New Roman"/>
              </w:rPr>
              <w:t>+</w:t>
            </w:r>
          </w:p>
        </w:tc>
        <w:tc>
          <w:tcPr>
            <w:tcW w:w="243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108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31C5F" w:rsidRPr="0003778B" w:rsidRDefault="00C31C5F" w:rsidP="000C2F06">
      <w:pPr>
        <w:widowControl w:val="0"/>
        <w:autoSpaceDE w:val="0"/>
        <w:autoSpaceDN w:val="0"/>
        <w:adjustRightInd w:val="0"/>
        <w:spacing w:after="0" w:line="240" w:lineRule="auto"/>
        <w:rPr>
          <w:rFonts w:ascii="Times New Roman" w:eastAsia="Times New Roman" w:hAnsi="Times New Roman"/>
          <w:sz w:val="23"/>
          <w:szCs w:val="23"/>
        </w:rPr>
      </w:pPr>
    </w:p>
    <w:p w:rsidR="00C31C5F" w:rsidRPr="0003778B" w:rsidRDefault="00C31C5F" w:rsidP="0003778B">
      <w:pPr>
        <w:pStyle w:val="Heading2"/>
        <w:pBdr>
          <w:bottom w:val="single" w:sz="4" w:space="1" w:color="auto"/>
        </w:pBdr>
        <w:spacing w:before="0"/>
        <w:rPr>
          <w:rFonts w:eastAsia="Times New Roman"/>
        </w:rPr>
        <w:sectPr w:rsidR="00C31C5F" w:rsidRPr="0003778B" w:rsidSect="00B21695">
          <w:type w:val="continuous"/>
          <w:pgSz w:w="12240" w:h="15840" w:code="1"/>
          <w:pgMar w:top="720" w:right="1440" w:bottom="720" w:left="1440" w:header="1440" w:footer="720" w:gutter="0"/>
          <w:cols w:space="720"/>
          <w:noEndnote/>
          <w:docGrid w:linePitch="299"/>
        </w:sectPr>
      </w:pPr>
      <w:r w:rsidRPr="000777F3">
        <w:rPr>
          <w:rFonts w:eastAsia="Times New Roman"/>
          <w:lang w:val="en-CA"/>
        </w:rPr>
        <w:fldChar w:fldCharType="begin"/>
      </w:r>
      <w:r w:rsidRPr="000777F3">
        <w:rPr>
          <w:rFonts w:eastAsia="Times New Roman"/>
          <w:lang w:val="en-CA"/>
        </w:rPr>
        <w:instrText xml:space="preserve"> SEQ CHAPTER \h \r 1</w:instrText>
      </w:r>
      <w:r w:rsidRPr="000777F3">
        <w:rPr>
          <w:rFonts w:eastAsia="Times New Roman"/>
          <w:lang w:val="en-CA"/>
        </w:rPr>
        <w:fldChar w:fldCharType="end"/>
      </w:r>
      <w:r w:rsidRPr="000777F3">
        <w:rPr>
          <w:rFonts w:eastAsia="Times New Roman"/>
        </w:rPr>
        <w:t>Bachelor of Arts Degree Requirements (12–24 credits)</w:t>
      </w:r>
    </w:p>
    <w:p w:rsidR="0003778B" w:rsidRPr="0003778B" w:rsidRDefault="0003778B" w:rsidP="00C31C5F">
      <w:pPr>
        <w:widowControl w:val="0"/>
        <w:autoSpaceDE w:val="0"/>
        <w:autoSpaceDN w:val="0"/>
        <w:adjustRightInd w:val="0"/>
        <w:spacing w:after="0" w:line="240" w:lineRule="auto"/>
        <w:rPr>
          <w:rFonts w:ascii="Times New Roman" w:eastAsia="Times New Roman" w:hAnsi="Times New Roman"/>
          <w:b/>
          <w:sz w:val="10"/>
          <w:szCs w:val="10"/>
        </w:rPr>
      </w:pPr>
    </w:p>
    <w:p w:rsidR="00C31C5F" w:rsidRPr="000777F3" w:rsidRDefault="00C31C5F" w:rsidP="00C31C5F">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b/>
        </w:rPr>
        <w:t xml:space="preserve">FOREIGN LANGUAGE (0–12 credits): </w:t>
      </w:r>
      <w:r w:rsidRPr="000777F3">
        <w:rPr>
          <w:rFonts w:ascii="Times New Roman" w:eastAsia="Times New Roman" w:hAnsi="Times New Roman"/>
        </w:rPr>
        <w:t>students must attain 12</w:t>
      </w:r>
      <w:r w:rsidRPr="000777F3">
        <w:rPr>
          <w:rFonts w:ascii="Times New Roman" w:eastAsia="Times New Roman" w:hAnsi="Times New Roman"/>
          <w:vertAlign w:val="superscript"/>
        </w:rPr>
        <w:t>th</w:t>
      </w:r>
      <w:r w:rsidRPr="000777F3">
        <w:rPr>
          <w:rFonts w:ascii="Times New Roman" w:eastAsia="Times New Roman" w:hAnsi="Times New Roman"/>
        </w:rPr>
        <w:t xml:space="preserve"> credit level proficiency. </w:t>
      </w:r>
    </w:p>
    <w:p w:rsidR="00C31C5F" w:rsidRPr="000777F3" w:rsidRDefault="00C31C5F" w:rsidP="00C31C5F">
      <w:pPr>
        <w:widowControl w:val="0"/>
        <w:autoSpaceDE w:val="0"/>
        <w:autoSpaceDN w:val="0"/>
        <w:adjustRightInd w:val="0"/>
        <w:spacing w:after="0" w:line="240" w:lineRule="auto"/>
        <w:rPr>
          <w:rFonts w:ascii="Times New Roman" w:eastAsia="Times New Roman" w:hAnsi="Times New Roman"/>
        </w:rPr>
      </w:pPr>
      <w:r w:rsidRPr="000777F3">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Y="91"/>
        <w:tblW w:w="9355" w:type="dxa"/>
        <w:tblLayout w:type="fixed"/>
        <w:tblLook w:val="04A0" w:firstRow="1" w:lastRow="0" w:firstColumn="1" w:lastColumn="0" w:noHBand="0" w:noVBand="1"/>
        <w:tblDescription w:val="Table contains 2 columns: Courses and Credits"/>
      </w:tblPr>
      <w:tblGrid>
        <w:gridCol w:w="8275"/>
        <w:gridCol w:w="1080"/>
      </w:tblGrid>
      <w:tr w:rsidR="00C31C5F" w:rsidRPr="000777F3" w:rsidTr="009F2F86">
        <w:trPr>
          <w:trHeight w:val="288"/>
          <w:tblHeader/>
        </w:trPr>
        <w:tc>
          <w:tcPr>
            <w:tcW w:w="8275"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Courses</w:t>
            </w:r>
            <w:r w:rsidR="00FD5558">
              <w:rPr>
                <w:rFonts w:ascii="Times New Roman" w:eastAsia="Times New Roman" w:hAnsi="Times New Roman"/>
                <w:b/>
              </w:rPr>
              <w:t>:  Foreign Language</w:t>
            </w:r>
          </w:p>
        </w:tc>
        <w:tc>
          <w:tcPr>
            <w:tcW w:w="1080" w:type="dxa"/>
            <w:shd w:val="clear" w:color="auto" w:fill="D9D9D9" w:themeFill="background1" w:themeFillShade="D9"/>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b/>
              </w:rPr>
            </w:pPr>
            <w:r w:rsidRPr="000777F3">
              <w:rPr>
                <w:rFonts w:ascii="Times New Roman" w:eastAsia="Times New Roman" w:hAnsi="Times New Roman"/>
                <w:b/>
              </w:rPr>
              <w:t>Credits</w:t>
            </w:r>
          </w:p>
        </w:tc>
      </w:tr>
      <w:tr w:rsidR="00C31C5F" w:rsidRPr="000777F3" w:rsidTr="009F2F86">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C31C5F" w:rsidRPr="000777F3" w:rsidTr="009F2F86">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r w:rsidR="00C31C5F" w:rsidRPr="000777F3" w:rsidTr="009F2F86">
        <w:trPr>
          <w:trHeight w:val="288"/>
        </w:trPr>
        <w:tc>
          <w:tcPr>
            <w:tcW w:w="8275"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hAnsi="Times New Roman"/>
              </w:rPr>
            </w:pPr>
          </w:p>
        </w:tc>
        <w:tc>
          <w:tcPr>
            <w:tcW w:w="1080" w:type="dxa"/>
            <w:vAlign w:val="center"/>
          </w:tcPr>
          <w:p w:rsidR="00C31C5F" w:rsidRPr="000777F3" w:rsidRDefault="00C31C5F" w:rsidP="002D6A73">
            <w:pPr>
              <w:tabs>
                <w:tab w:val="left" w:pos="0"/>
                <w:tab w:val="left" w:leader="underscore" w:pos="1440"/>
                <w:tab w:val="left" w:pos="4320"/>
              </w:tabs>
              <w:autoSpaceDE w:val="0"/>
              <w:autoSpaceDN w:val="0"/>
              <w:adjustRightInd w:val="0"/>
              <w:rPr>
                <w:rFonts w:ascii="Times New Roman" w:eastAsia="Times New Roman" w:hAnsi="Times New Roman"/>
              </w:rPr>
            </w:pPr>
            <w:r w:rsidRPr="000777F3">
              <w:rPr>
                <w:rFonts w:ascii="Times New Roman" w:eastAsia="Times New Roman" w:hAnsi="Times New Roman"/>
              </w:rPr>
              <w:t>4</w:t>
            </w:r>
          </w:p>
        </w:tc>
      </w:tr>
    </w:tbl>
    <w:p w:rsidR="00714F5A" w:rsidRDefault="00714F5A" w:rsidP="00C61A49">
      <w:pPr>
        <w:widowControl w:val="0"/>
        <w:autoSpaceDE w:val="0"/>
        <w:autoSpaceDN w:val="0"/>
        <w:adjustRightInd w:val="0"/>
        <w:spacing w:after="0" w:line="240" w:lineRule="auto"/>
        <w:rPr>
          <w:rFonts w:ascii="Times New Roman" w:eastAsia="Times New Roman" w:hAnsi="Times New Roman"/>
          <w:sz w:val="20"/>
          <w:szCs w:val="24"/>
        </w:rPr>
      </w:pPr>
    </w:p>
    <w:p w:rsidR="00C61A49" w:rsidRPr="00245D6F" w:rsidRDefault="00C61A49" w:rsidP="00B97FE6">
      <w:pPr>
        <w:pStyle w:val="Heading2"/>
        <w:pBdr>
          <w:bottom w:val="single" w:sz="4" w:space="1" w:color="auto"/>
        </w:pBdr>
        <w:rPr>
          <w:rFonts w:eastAsia="Times New Roman"/>
        </w:rPr>
      </w:pPr>
      <w:r w:rsidRPr="00245D6F">
        <w:rPr>
          <w:rFonts w:eastAsia="Times New Roman"/>
        </w:rPr>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714F5A">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7" w:history="1">
        <w:r w:rsidR="00B97FE6" w:rsidRPr="002A0F3B">
          <w:rPr>
            <w:rStyle w:val="Hyperlink"/>
            <w:rFonts w:ascii="Times New Roman" w:eastAsia="Times New Roman" w:hAnsi="Times New Roman"/>
          </w:rPr>
          <w:t>http://bulletins.psu.edu/undergrad/barequirements/</w:t>
        </w:r>
      </w:hyperlink>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tbl>
      <w:tblPr>
        <w:tblStyle w:val="TableGrid"/>
        <w:tblW w:w="9355" w:type="dxa"/>
        <w:tblLayout w:type="fixed"/>
        <w:tblLook w:val="04A0" w:firstRow="1" w:lastRow="0" w:firstColumn="1" w:lastColumn="0" w:noHBand="0" w:noVBand="1"/>
        <w:tblDescription w:val="Table contains 2 columns: Courses and Credits"/>
      </w:tblPr>
      <w:tblGrid>
        <w:gridCol w:w="8005"/>
        <w:gridCol w:w="1350"/>
      </w:tblGrid>
      <w:tr w:rsidR="00714F5A" w:rsidRPr="00407727" w:rsidTr="009F2F86">
        <w:trPr>
          <w:trHeight w:val="288"/>
          <w:tblHeader/>
        </w:trPr>
        <w:tc>
          <w:tcPr>
            <w:tcW w:w="800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FD5558">
              <w:rPr>
                <w:rFonts w:ascii="Times New Roman" w:eastAsia="Times New Roman" w:hAnsi="Times New Roman"/>
                <w:b/>
              </w:rPr>
              <w:t>:  Knowledge Domains</w:t>
            </w:r>
          </w:p>
        </w:tc>
        <w:tc>
          <w:tcPr>
            <w:tcW w:w="135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9F2F86">
        <w:trPr>
          <w:trHeight w:val="288"/>
        </w:trPr>
        <w:tc>
          <w:tcPr>
            <w:tcW w:w="800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35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9F2F86">
        <w:trPr>
          <w:trHeight w:val="288"/>
        </w:trPr>
        <w:tc>
          <w:tcPr>
            <w:tcW w:w="800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35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9F2F86">
        <w:trPr>
          <w:trHeight w:val="288"/>
        </w:trPr>
        <w:tc>
          <w:tcPr>
            <w:tcW w:w="800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135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Pr="00714F5A" w:rsidRDefault="00C61A49" w:rsidP="00447DC1">
      <w:pPr>
        <w:pStyle w:val="Heading2"/>
        <w:rPr>
          <w:rFonts w:eastAsia="Times New Roman"/>
        </w:rPr>
      </w:pPr>
      <w:r w:rsidRPr="00714F5A">
        <w:rPr>
          <w:rFonts w:eastAsia="Times New Roman"/>
        </w:rPr>
        <w:t>OTHER CULTURES (3 cr)†</w:t>
      </w:r>
    </w:p>
    <w:p w:rsidR="00AE5C16" w:rsidRPr="00AE5C16" w:rsidRDefault="00AE5C16" w:rsidP="00C61A49">
      <w:pPr>
        <w:widowControl w:val="0"/>
        <w:autoSpaceDE w:val="0"/>
        <w:autoSpaceDN w:val="0"/>
        <w:adjustRightInd w:val="0"/>
        <w:spacing w:after="0" w:line="240" w:lineRule="auto"/>
        <w:rPr>
          <w:rFonts w:ascii="Times New Roman" w:eastAsia="Times New Roman" w:hAnsi="Times New Roman"/>
          <w:u w:val="single"/>
        </w:rPr>
      </w:pPr>
      <w:r w:rsidRPr="00AE5C16">
        <w:rPr>
          <w:rFonts w:ascii="Times New Roman" w:eastAsia="Times New Roman" w:hAnsi="Times New Roman"/>
          <w:u w:val="single"/>
        </w:rPr>
        <w:t>Key to Symbol</w:t>
      </w:r>
    </w:p>
    <w:p w:rsidR="00714F5A" w:rsidRPr="00AE5C16" w:rsidRDefault="00714F5A" w:rsidP="00AE5C16">
      <w:pPr>
        <w:tabs>
          <w:tab w:val="left" w:pos="450"/>
          <w:tab w:val="left" w:pos="4320"/>
        </w:tabs>
        <w:autoSpaceDE w:val="0"/>
        <w:autoSpaceDN w:val="0"/>
        <w:adjustRightInd w:val="0"/>
        <w:spacing w:after="0" w:line="240" w:lineRule="auto"/>
        <w:ind w:right="-450"/>
        <w:rPr>
          <w:rFonts w:ascii="Times New Roman" w:hAnsi="Times New Roman"/>
        </w:rPr>
      </w:pPr>
      <w:r w:rsidRPr="00AE5C16">
        <w:rPr>
          <w:rFonts w:ascii="Times New Roman" w:hAnsi="Times New Roman"/>
        </w:rPr>
        <w:t>†</w:t>
      </w:r>
      <w:r w:rsidR="00AE5C16">
        <w:rPr>
          <w:rFonts w:ascii="Times New Roman" w:hAnsi="Times New Roman"/>
        </w:rPr>
        <w:tab/>
      </w:r>
      <w:r w:rsidRPr="00AE5C16">
        <w:rPr>
          <w:rFonts w:ascii="Times New Roman" w:hAnsi="Times New Roman"/>
        </w:rPr>
        <w:t xml:space="preserve">Cannot be used to satisfy the U.S. &amp; International Cultures requirement. </w:t>
      </w:r>
    </w:p>
    <w:p w:rsidR="00AE5C16" w:rsidRDefault="00AE5C16" w:rsidP="00C61A49">
      <w:pPr>
        <w:widowControl w:val="0"/>
        <w:autoSpaceDE w:val="0"/>
        <w:autoSpaceDN w:val="0"/>
        <w:adjustRightInd w:val="0"/>
        <w:spacing w:after="0" w:line="240" w:lineRule="auto"/>
        <w:rPr>
          <w:rFonts w:ascii="Times New Roman" w:eastAsia="Times New Roman" w:hAnsi="Times New Roman"/>
        </w:rPr>
      </w:pPr>
    </w:p>
    <w:p w:rsidR="00714F5A" w:rsidRP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See: http://bulletins.psu.edu/undergrad/barequirements/otherCultures</w:t>
      </w: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355" w:type="dxa"/>
        <w:tblLayout w:type="fixed"/>
        <w:tblLook w:val="04A0" w:firstRow="1" w:lastRow="0" w:firstColumn="1" w:lastColumn="0" w:noHBand="0" w:noVBand="1"/>
        <w:tblDescription w:val="Table contains 2 columns: Course and Credits"/>
      </w:tblPr>
      <w:tblGrid>
        <w:gridCol w:w="8005"/>
        <w:gridCol w:w="1350"/>
      </w:tblGrid>
      <w:tr w:rsidR="00714F5A" w:rsidRPr="00407727" w:rsidTr="009F2F86">
        <w:trPr>
          <w:trHeight w:val="288"/>
          <w:tblHeader/>
        </w:trPr>
        <w:tc>
          <w:tcPr>
            <w:tcW w:w="800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FD5558">
              <w:rPr>
                <w:rFonts w:ascii="Times New Roman" w:eastAsia="Times New Roman" w:hAnsi="Times New Roman"/>
                <w:b/>
              </w:rPr>
              <w:t>:  Other Cultures</w:t>
            </w:r>
          </w:p>
        </w:tc>
        <w:tc>
          <w:tcPr>
            <w:tcW w:w="135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9F2F86">
        <w:trPr>
          <w:trHeight w:val="288"/>
        </w:trPr>
        <w:tc>
          <w:tcPr>
            <w:tcW w:w="800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135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920066" w:rsidRPr="00353730" w:rsidRDefault="00920066"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C61A49" w:rsidRPr="00353730" w:rsidRDefault="00C61A49" w:rsidP="00C15152">
      <w:pPr>
        <w:pStyle w:val="Heading2"/>
        <w:rPr>
          <w:rFonts w:eastAsia="Times New Roman"/>
          <w:sz w:val="20"/>
          <w:szCs w:val="20"/>
        </w:rPr>
      </w:pPr>
      <w:r w:rsidRPr="00353730">
        <w:rPr>
          <w:rFonts w:eastAsia="Times New Roman"/>
        </w:rPr>
        <w:t>REQUIREMENTS FOR THE MAJOR (73 credits)</w:t>
      </w:r>
    </w:p>
    <w:p w:rsidR="00C61A49" w:rsidRPr="00C15152"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hd w:val="clear" w:color="auto" w:fill="FFFFFF"/>
        </w:rPr>
      </w:pPr>
      <w:r w:rsidRPr="00C15152">
        <w:rPr>
          <w:rFonts w:ascii="Times New Roman" w:eastAsia="Times New Roman" w:hAnsi="Times New Roman"/>
          <w:lang w:val="en"/>
        </w:rPr>
        <w:t>(</w:t>
      </w:r>
      <w:r w:rsidRPr="00C15152">
        <w:rPr>
          <w:rFonts w:ascii="Times New Roman" w:eastAsia="Times New Roman" w:hAnsi="Times New Roman"/>
          <w:color w:val="000000"/>
          <w:shd w:val="clear" w:color="auto" w:fill="FFFFFF"/>
        </w:rPr>
        <w:t>This includes 15-18 credits of General Education courses: 6 credits of GA courses; 3-6 credits of GQ courses; 3 credits of GS courses, 3 credits of GWS courses.)</w:t>
      </w:r>
    </w:p>
    <w:p w:rsidR="00C61A49" w:rsidRPr="00353730"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z w:val="24"/>
          <w:szCs w:val="24"/>
          <w:shd w:val="clear" w:color="auto" w:fill="FFFFFF"/>
        </w:rPr>
      </w:pPr>
    </w:p>
    <w:p w:rsidR="00C15152" w:rsidRDefault="00C61A49" w:rsidP="0064717D">
      <w:pPr>
        <w:pStyle w:val="Heading3"/>
        <w:rPr>
          <w:rFonts w:eastAsia="Times New Roman"/>
        </w:rPr>
      </w:pPr>
      <w:r w:rsidRPr="00353730">
        <w:rPr>
          <w:rFonts w:eastAsia="Times New Roman"/>
        </w:rPr>
        <w:t>PRESCRIBED COURSES: (42 credits)</w:t>
      </w:r>
    </w:p>
    <w:tbl>
      <w:tblPr>
        <w:tblStyle w:val="TableGrid"/>
        <w:tblW w:w="9355" w:type="dxa"/>
        <w:tblLayout w:type="fixed"/>
        <w:tblLook w:val="04A0" w:firstRow="1" w:lastRow="0" w:firstColumn="1" w:lastColumn="0" w:noHBand="0" w:noVBand="1"/>
        <w:tblDescription w:val="Table contains 4 columns: Courses, Credits, Courses and Credits"/>
      </w:tblPr>
      <w:tblGrid>
        <w:gridCol w:w="3685"/>
        <w:gridCol w:w="1260"/>
        <w:gridCol w:w="3060"/>
        <w:gridCol w:w="1350"/>
      </w:tblGrid>
      <w:tr w:rsidR="00023785" w:rsidRPr="00407727" w:rsidTr="009F2F86">
        <w:trPr>
          <w:trHeight w:val="288"/>
          <w:tblHeader/>
        </w:trPr>
        <w:tc>
          <w:tcPr>
            <w:tcW w:w="3685"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FD5558">
              <w:rPr>
                <w:rFonts w:ascii="Times New Roman" w:eastAsia="Times New Roman" w:hAnsi="Times New Roman"/>
                <w:b/>
              </w:rPr>
              <w:t>:  Prescribed</w:t>
            </w:r>
          </w:p>
        </w:tc>
        <w:tc>
          <w:tcPr>
            <w:tcW w:w="126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Credits</w:t>
            </w:r>
          </w:p>
        </w:tc>
        <w:tc>
          <w:tcPr>
            <w:tcW w:w="306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6B6A8F">
              <w:rPr>
                <w:rFonts w:ascii="Times New Roman" w:eastAsia="Times New Roman" w:hAnsi="Times New Roman"/>
                <w:b/>
              </w:rPr>
              <w:t xml:space="preserve"> (continued)</w:t>
            </w:r>
          </w:p>
        </w:tc>
        <w:tc>
          <w:tcPr>
            <w:tcW w:w="1350"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023785" w:rsidRPr="00407727" w:rsidTr="009F2F86">
        <w:trPr>
          <w:trHeight w:val="288"/>
        </w:trPr>
        <w:tc>
          <w:tcPr>
            <w:tcW w:w="3685"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ECON 102</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0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MKTG 301</w:t>
            </w:r>
          </w:p>
        </w:tc>
        <w:tc>
          <w:tcPr>
            <w:tcW w:w="135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9F2F86">
        <w:trPr>
          <w:trHeight w:val="288"/>
        </w:trPr>
        <w:tc>
          <w:tcPr>
            <w:tcW w:w="3685"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MUSIC 005</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0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202D</w:t>
            </w:r>
          </w:p>
        </w:tc>
        <w:tc>
          <w:tcPr>
            <w:tcW w:w="135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9F2F86">
        <w:trPr>
          <w:trHeight w:val="288"/>
        </w:trPr>
        <w:tc>
          <w:tcPr>
            <w:tcW w:w="3685"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THEA 105</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0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ARTSA 301</w:t>
            </w:r>
          </w:p>
        </w:tc>
        <w:tc>
          <w:tcPr>
            <w:tcW w:w="135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9F2F86">
        <w:trPr>
          <w:trHeight w:val="288"/>
        </w:trPr>
        <w:tc>
          <w:tcPr>
            <w:tcW w:w="3685"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ACCTG 211</w:t>
            </w:r>
          </w:p>
        </w:tc>
        <w:tc>
          <w:tcPr>
            <w:tcW w:w="12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c>
          <w:tcPr>
            <w:tcW w:w="30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ARTSA 495A</w:t>
            </w:r>
          </w:p>
        </w:tc>
        <w:tc>
          <w:tcPr>
            <w:tcW w:w="135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23785" w:rsidRPr="00407727" w:rsidTr="009F2F86">
        <w:trPr>
          <w:trHeight w:val="288"/>
        </w:trPr>
        <w:tc>
          <w:tcPr>
            <w:tcW w:w="3685"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B A 241</w:t>
            </w:r>
          </w:p>
        </w:tc>
        <w:tc>
          <w:tcPr>
            <w:tcW w:w="12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2</w:t>
            </w:r>
          </w:p>
        </w:tc>
        <w:tc>
          <w:tcPr>
            <w:tcW w:w="30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ARTSA 401</w:t>
            </w:r>
          </w:p>
        </w:tc>
        <w:tc>
          <w:tcPr>
            <w:tcW w:w="135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23785" w:rsidRPr="00407727" w:rsidTr="009F2F86">
        <w:trPr>
          <w:trHeight w:val="288"/>
        </w:trPr>
        <w:tc>
          <w:tcPr>
            <w:tcW w:w="3685" w:type="dxa"/>
            <w:vAlign w:val="center"/>
          </w:tcPr>
          <w:p w:rsidR="00023785" w:rsidRDefault="00023785"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ARTSA 402W</w:t>
            </w:r>
          </w:p>
        </w:tc>
        <w:tc>
          <w:tcPr>
            <w:tcW w:w="12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0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ARTSA 495B</w:t>
            </w:r>
          </w:p>
        </w:tc>
        <w:tc>
          <w:tcPr>
            <w:tcW w:w="1350" w:type="dxa"/>
            <w:vAlign w:val="center"/>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023785" w:rsidRPr="00407727" w:rsidTr="009F2F86">
        <w:trPr>
          <w:trHeight w:val="288"/>
        </w:trPr>
        <w:tc>
          <w:tcPr>
            <w:tcW w:w="3685" w:type="dxa"/>
            <w:vAlign w:val="center"/>
          </w:tcPr>
          <w:p w:rsidR="00023785" w:rsidRDefault="00023785"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ENGL 479</w:t>
            </w:r>
          </w:p>
        </w:tc>
        <w:tc>
          <w:tcPr>
            <w:tcW w:w="12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060" w:type="dxa"/>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MIS 204</w:t>
            </w:r>
          </w:p>
        </w:tc>
        <w:tc>
          <w:tcPr>
            <w:tcW w:w="1350" w:type="dxa"/>
            <w:vAlign w:val="center"/>
          </w:tcPr>
          <w:p w:rsidR="00023785"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15152" w:rsidRPr="00353730" w:rsidRDefault="00C15152" w:rsidP="00C15152">
      <w:pPr>
        <w:shd w:val="clear" w:color="auto" w:fill="FFFFFF"/>
        <w:spacing w:after="0" w:line="240" w:lineRule="auto"/>
        <w:rPr>
          <w:rFonts w:ascii="Times New Roman" w:eastAsia="Times New Roman" w:hAnsi="Times New Roman"/>
          <w:color w:val="000000"/>
        </w:rPr>
      </w:pPr>
    </w:p>
    <w:p w:rsidR="00C15152" w:rsidRDefault="00C61A49" w:rsidP="0064717D">
      <w:pPr>
        <w:pStyle w:val="Heading3"/>
        <w:rPr>
          <w:rFonts w:eastAsia="Times New Roman"/>
        </w:rPr>
      </w:pPr>
      <w:r w:rsidRPr="00353730">
        <w:rPr>
          <w:rFonts w:eastAsia="Times New Roman"/>
        </w:rPr>
        <w:t>ADDITIONAL COURSES (</w:t>
      </w:r>
      <w:r w:rsidRPr="00435B99">
        <w:rPr>
          <w:rFonts w:eastAsia="Times New Roman"/>
        </w:rPr>
        <w:t>9 credits</w:t>
      </w:r>
      <w:r w:rsidRPr="00353730">
        <w:rPr>
          <w:rFonts w:eastAsia="Times New Roman"/>
        </w:rPr>
        <w:t>) </w:t>
      </w:r>
    </w:p>
    <w:tbl>
      <w:tblPr>
        <w:tblStyle w:val="TableGrid"/>
        <w:tblW w:w="9355" w:type="dxa"/>
        <w:tblLayout w:type="fixed"/>
        <w:tblLook w:val="04A0" w:firstRow="1" w:lastRow="0" w:firstColumn="1" w:lastColumn="0" w:noHBand="0" w:noVBand="1"/>
        <w:tblDescription w:val="Table contains 2 columns: Courses and Credits"/>
      </w:tblPr>
      <w:tblGrid>
        <w:gridCol w:w="8005"/>
        <w:gridCol w:w="1350"/>
      </w:tblGrid>
      <w:tr w:rsidR="007A4F7A" w:rsidRPr="00407727" w:rsidTr="009F2F86">
        <w:trPr>
          <w:trHeight w:val="288"/>
          <w:tblHeader/>
        </w:trPr>
        <w:tc>
          <w:tcPr>
            <w:tcW w:w="8005"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FD5558">
              <w:rPr>
                <w:rFonts w:ascii="Times New Roman" w:eastAsia="Times New Roman" w:hAnsi="Times New Roman"/>
                <w:b/>
              </w:rPr>
              <w:t>:  Additional</w:t>
            </w:r>
          </w:p>
        </w:tc>
        <w:tc>
          <w:tcPr>
            <w:tcW w:w="1350"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A4F7A" w:rsidRPr="00407727" w:rsidTr="009F2F86">
        <w:trPr>
          <w:trHeight w:val="288"/>
        </w:trPr>
        <w:tc>
          <w:tcPr>
            <w:tcW w:w="8005"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MATH 021 or higher</w:t>
            </w:r>
          </w:p>
        </w:tc>
        <w:tc>
          <w:tcPr>
            <w:tcW w:w="135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A4F7A" w:rsidRPr="00407727" w:rsidTr="009F2F86">
        <w:trPr>
          <w:trHeight w:val="288"/>
        </w:trPr>
        <w:tc>
          <w:tcPr>
            <w:tcW w:w="8005"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ART H 111 or ART H 112</w:t>
            </w:r>
          </w:p>
        </w:tc>
        <w:tc>
          <w:tcPr>
            <w:tcW w:w="135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A4F7A" w:rsidRPr="00407727" w:rsidTr="009F2F86">
        <w:trPr>
          <w:trHeight w:val="288"/>
        </w:trPr>
        <w:tc>
          <w:tcPr>
            <w:tcW w:w="8005"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COMM 370 or MKTG 310</w:t>
            </w:r>
          </w:p>
        </w:tc>
        <w:tc>
          <w:tcPr>
            <w:tcW w:w="135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2C4C36" w:rsidRDefault="002C4C36" w:rsidP="002C4C36">
      <w:pPr>
        <w:spacing w:after="0" w:line="240" w:lineRule="auto"/>
        <w:rPr>
          <w:rFonts w:ascii="Times New Roman" w:eastAsia="Times New Roman" w:hAnsi="Times New Roman"/>
          <w:color w:val="000000"/>
        </w:rPr>
      </w:pPr>
    </w:p>
    <w:p w:rsidR="002C4C36" w:rsidRDefault="002C4C36" w:rsidP="002C4C36">
      <w:pPr>
        <w:spacing w:after="0" w:line="240" w:lineRule="auto"/>
        <w:rPr>
          <w:rFonts w:ascii="Times New Roman" w:eastAsia="Times New Roman" w:hAnsi="Times New Roman"/>
          <w:b/>
          <w:bCs/>
          <w:color w:val="000000"/>
        </w:rPr>
      </w:pPr>
    </w:p>
    <w:p w:rsidR="002C4C36" w:rsidRPr="00920066" w:rsidRDefault="002C4C36" w:rsidP="002C4C36">
      <w:pPr>
        <w:spacing w:after="0" w:line="240" w:lineRule="auto"/>
        <w:rPr>
          <w:rFonts w:ascii="Times New Roman" w:eastAsia="ヒラギノ角ゴ Pro W3" w:hAnsi="Times New Roman"/>
          <w:b/>
        </w:rPr>
        <w:sectPr w:rsidR="002C4C36" w:rsidRPr="00920066" w:rsidSect="00B3665A">
          <w:type w:val="continuous"/>
          <w:pgSz w:w="12240" w:h="15840" w:code="1"/>
          <w:pgMar w:top="720" w:right="1440" w:bottom="720" w:left="1440" w:header="1440" w:footer="720" w:gutter="0"/>
          <w:cols w:space="720"/>
          <w:noEndnote/>
        </w:sectPr>
      </w:pPr>
      <w:r w:rsidRPr="00920066">
        <w:rPr>
          <w:rFonts w:ascii="Times New Roman" w:eastAsia="Times New Roman" w:hAnsi="Times New Roman"/>
          <w:color w:val="000000"/>
          <w:shd w:val="clear" w:color="auto" w:fill="FFFFFF"/>
        </w:rPr>
        <w:t>For the B.A. degree in Arts Administration, a minimum of 120 credits is required. Students must earn C or better in ART H 111 GA;IL(3) or ART H 112 GA;IL(3), MUSIC 005 GA(3), THEA 105 GA(3) to be eligible for entrance to the major.</w:t>
      </w:r>
    </w:p>
    <w:p w:rsidR="008C6A0F" w:rsidRDefault="008C6A0F" w:rsidP="008C6A0F">
      <w:r>
        <w:br w:type="page"/>
      </w:r>
    </w:p>
    <w:p w:rsidR="00C61A49" w:rsidRPr="00353730" w:rsidRDefault="00C61A49" w:rsidP="00C15152">
      <w:pPr>
        <w:pStyle w:val="Heading2"/>
        <w:spacing w:before="0" w:after="120"/>
        <w:rPr>
          <w:rFonts w:eastAsia="Times New Roman"/>
        </w:rPr>
      </w:pPr>
      <w:r w:rsidRPr="00353730">
        <w:rPr>
          <w:rFonts w:eastAsia="Times New Roman"/>
        </w:rPr>
        <w:lastRenderedPageBreak/>
        <w:t>REQUIREMENTS FOR EACH OPTION (18-22 credits)</w:t>
      </w:r>
    </w:p>
    <w:p w:rsidR="008C6A0F" w:rsidRDefault="00C61A49" w:rsidP="008C6A0F">
      <w:pPr>
        <w:pStyle w:val="Heading3"/>
        <w:rPr>
          <w:rFonts w:eastAsia="Times New Roman"/>
        </w:rPr>
      </w:pPr>
      <w:r w:rsidRPr="00353730">
        <w:rPr>
          <w:rFonts w:eastAsia="Times New Roman"/>
        </w:rPr>
        <w:t>DIGITAL MEDIA OPTION (18 credits)</w:t>
      </w:r>
    </w:p>
    <w:p w:rsidR="008C6A0F" w:rsidRPr="008C6A0F" w:rsidRDefault="008C6A0F" w:rsidP="008C6A0F">
      <w:pPr>
        <w:rPr>
          <w:rFonts w:ascii="Times New Roman" w:hAnsi="Times New Roman"/>
        </w:rPr>
      </w:pPr>
      <w:r w:rsidRPr="008C6A0F">
        <w:rPr>
          <w:rFonts w:ascii="Times New Roman" w:hAnsi="Times New Roman"/>
        </w:rPr>
        <w:t>Students must take the following course</w:t>
      </w:r>
      <w:r>
        <w:rPr>
          <w:rFonts w:ascii="Times New Roman" w:hAnsi="Times New Roman"/>
        </w:rPr>
        <w:t>s and an additional 6 credits of supporting courses from a program-approved list in Music, Theatre or Visual Arts in consultation with adviser.</w:t>
      </w:r>
    </w:p>
    <w:tbl>
      <w:tblPr>
        <w:tblStyle w:val="TableGrid"/>
        <w:tblW w:w="9355" w:type="dxa"/>
        <w:tblLayout w:type="fixed"/>
        <w:tblLook w:val="04A0" w:firstRow="1" w:lastRow="0" w:firstColumn="1" w:lastColumn="0" w:noHBand="0" w:noVBand="1"/>
        <w:tblDescription w:val="Table contains 2 columns: Courses and Credits"/>
      </w:tblPr>
      <w:tblGrid>
        <w:gridCol w:w="8005"/>
        <w:gridCol w:w="1350"/>
      </w:tblGrid>
      <w:tr w:rsidR="008C6A0F" w:rsidRPr="00407727" w:rsidTr="009F2F86">
        <w:trPr>
          <w:trHeight w:val="288"/>
          <w:tblHeader/>
        </w:trPr>
        <w:tc>
          <w:tcPr>
            <w:tcW w:w="800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FD5558">
              <w:rPr>
                <w:rFonts w:ascii="Times New Roman" w:eastAsia="Times New Roman" w:hAnsi="Times New Roman"/>
                <w:b/>
              </w:rPr>
              <w:t>:  Digital Media Option</w:t>
            </w:r>
          </w:p>
        </w:tc>
        <w:tc>
          <w:tcPr>
            <w:tcW w:w="135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9F2F86">
        <w:trPr>
          <w:trHeight w:val="288"/>
        </w:trPr>
        <w:tc>
          <w:tcPr>
            <w:tcW w:w="8005"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COMM 320</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420</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COMM 270 or GD 100</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ART H 111, ART H 112, MUSIC 007, MUSIC 009, or THEA 102</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9F2F86">
        <w:trPr>
          <w:trHeight w:val="288"/>
        </w:trPr>
        <w:tc>
          <w:tcPr>
            <w:tcW w:w="8005"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hAnsi="Times New Roman"/>
              </w:rPr>
            </w:pPr>
          </w:p>
        </w:tc>
        <w:tc>
          <w:tcPr>
            <w:tcW w:w="135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9F2F86">
        <w:trPr>
          <w:trHeight w:val="288"/>
        </w:trPr>
        <w:tc>
          <w:tcPr>
            <w:tcW w:w="8005"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hAnsi="Times New Roman"/>
              </w:rPr>
            </w:pPr>
          </w:p>
        </w:tc>
        <w:tc>
          <w:tcPr>
            <w:tcW w:w="135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61A49" w:rsidRDefault="00C61A49" w:rsidP="00C15152">
      <w:pPr>
        <w:pStyle w:val="Heading3"/>
        <w:rPr>
          <w:rFonts w:eastAsia="Times New Roman"/>
        </w:rPr>
      </w:pPr>
      <w:r w:rsidRPr="00353730">
        <w:rPr>
          <w:rFonts w:eastAsia="Times New Roman"/>
        </w:rPr>
        <w:t>MARKETING OPTION (22 CREDITS)</w:t>
      </w:r>
    </w:p>
    <w:p w:rsidR="002C4C36" w:rsidRPr="002C4C36" w:rsidRDefault="002C4C36" w:rsidP="002C4C36">
      <w:r w:rsidRPr="008C6A0F">
        <w:rPr>
          <w:rFonts w:ascii="Times New Roman" w:hAnsi="Times New Roman"/>
        </w:rPr>
        <w:t>Students must take the following course</w:t>
      </w:r>
      <w:r>
        <w:rPr>
          <w:rFonts w:ascii="Times New Roman" w:hAnsi="Times New Roman"/>
        </w:rPr>
        <w:t>s and an additional 6 credits of supporting courses from a program-approved list in Music, Theatre or Visual Arts in consultation with adviser.</w:t>
      </w:r>
    </w:p>
    <w:tbl>
      <w:tblPr>
        <w:tblStyle w:val="TableGrid"/>
        <w:tblW w:w="9355" w:type="dxa"/>
        <w:tblLayout w:type="fixed"/>
        <w:tblLook w:val="04A0" w:firstRow="1" w:lastRow="0" w:firstColumn="1" w:lastColumn="0" w:noHBand="0" w:noVBand="1"/>
        <w:tblDescription w:val="Table contains 2 columns: Courses and Credits"/>
      </w:tblPr>
      <w:tblGrid>
        <w:gridCol w:w="8005"/>
        <w:gridCol w:w="1350"/>
      </w:tblGrid>
      <w:tr w:rsidR="008C6A0F" w:rsidRPr="00407727" w:rsidTr="009F2F86">
        <w:trPr>
          <w:trHeight w:val="288"/>
          <w:tblHeader/>
        </w:trPr>
        <w:tc>
          <w:tcPr>
            <w:tcW w:w="800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FD5558">
              <w:rPr>
                <w:rFonts w:ascii="Times New Roman" w:eastAsia="Times New Roman" w:hAnsi="Times New Roman"/>
                <w:b/>
              </w:rPr>
              <w:t>:  Marketing Option</w:t>
            </w:r>
          </w:p>
        </w:tc>
        <w:tc>
          <w:tcPr>
            <w:tcW w:w="135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9F2F86">
        <w:trPr>
          <w:trHeight w:val="288"/>
        </w:trPr>
        <w:tc>
          <w:tcPr>
            <w:tcW w:w="8005" w:type="dxa"/>
            <w:vAlign w:val="center"/>
          </w:tcPr>
          <w:p w:rsidR="008C6A0F" w:rsidRPr="00407727" w:rsidRDefault="002C4C3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MKTG 330</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Pr="00407727" w:rsidRDefault="002C4C3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MKTG 342</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Pr="00407727" w:rsidRDefault="002C4C3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MKTG 440</w:t>
            </w:r>
          </w:p>
        </w:tc>
        <w:tc>
          <w:tcPr>
            <w:tcW w:w="135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9F2F86">
        <w:trPr>
          <w:trHeight w:val="288"/>
        </w:trPr>
        <w:tc>
          <w:tcPr>
            <w:tcW w:w="8005" w:type="dxa"/>
            <w:vAlign w:val="center"/>
          </w:tcPr>
          <w:p w:rsidR="008C6A0F" w:rsidRDefault="002C4C3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SCM 200 or STAT 200</w:t>
            </w:r>
          </w:p>
        </w:tc>
        <w:tc>
          <w:tcPr>
            <w:tcW w:w="1350" w:type="dxa"/>
            <w:vAlign w:val="center"/>
          </w:tcPr>
          <w:p w:rsidR="008C6A0F" w:rsidRPr="00407727" w:rsidRDefault="002C4C3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r>
      <w:tr w:rsidR="008C6A0F" w:rsidRPr="00407727" w:rsidTr="009F2F86">
        <w:trPr>
          <w:trHeight w:val="288"/>
        </w:trPr>
        <w:tc>
          <w:tcPr>
            <w:tcW w:w="8005" w:type="dxa"/>
            <w:vAlign w:val="center"/>
          </w:tcPr>
          <w:p w:rsidR="008C6A0F" w:rsidRDefault="002C4C3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ART H 111, ART H 112, MUSIC 007, MUSIC 009, or THEA 102</w:t>
            </w:r>
          </w:p>
        </w:tc>
        <w:tc>
          <w:tcPr>
            <w:tcW w:w="135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9F2F86">
        <w:trPr>
          <w:trHeight w:val="288"/>
        </w:trPr>
        <w:tc>
          <w:tcPr>
            <w:tcW w:w="8005"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hAnsi="Times New Roman"/>
              </w:rPr>
            </w:pPr>
          </w:p>
        </w:tc>
        <w:tc>
          <w:tcPr>
            <w:tcW w:w="135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2C4C36" w:rsidRPr="00407727" w:rsidTr="009F2F86">
        <w:trPr>
          <w:trHeight w:val="288"/>
        </w:trPr>
        <w:tc>
          <w:tcPr>
            <w:tcW w:w="8005" w:type="dxa"/>
            <w:vAlign w:val="center"/>
          </w:tcPr>
          <w:p w:rsidR="002C4C36" w:rsidRDefault="002C4C36" w:rsidP="000C0BE8">
            <w:pPr>
              <w:tabs>
                <w:tab w:val="left" w:pos="0"/>
                <w:tab w:val="left" w:leader="underscore" w:pos="1440"/>
                <w:tab w:val="left" w:pos="4320"/>
              </w:tabs>
              <w:autoSpaceDE w:val="0"/>
              <w:autoSpaceDN w:val="0"/>
              <w:adjustRightInd w:val="0"/>
              <w:rPr>
                <w:rFonts w:ascii="Times New Roman" w:hAnsi="Times New Roman"/>
              </w:rPr>
            </w:pPr>
          </w:p>
        </w:tc>
        <w:tc>
          <w:tcPr>
            <w:tcW w:w="1350" w:type="dxa"/>
            <w:vAlign w:val="center"/>
          </w:tcPr>
          <w:p w:rsidR="002C4C36" w:rsidRDefault="002C4C3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61A49" w:rsidRPr="00353730" w:rsidRDefault="00C61A49" w:rsidP="00C61A49">
      <w:pPr>
        <w:spacing w:after="0" w:line="240" w:lineRule="auto"/>
        <w:rPr>
          <w:rFonts w:ascii="Times New Roman" w:eastAsia="ヒラギノ角ゴ Pro W3" w:hAnsi="Times New Roman"/>
          <w:b/>
          <w:sz w:val="18"/>
          <w:szCs w:val="18"/>
        </w:rPr>
      </w:pPr>
    </w:p>
    <w:p w:rsidR="00C61A49" w:rsidRPr="00353730" w:rsidRDefault="000E60B6" w:rsidP="00920066">
      <w:pPr>
        <w:pStyle w:val="Heading2"/>
        <w:rPr>
          <w:rFonts w:eastAsia="ヒラギノ角ゴ Pro W3"/>
        </w:rPr>
      </w:pPr>
      <w:r>
        <w:rPr>
          <w:rFonts w:eastAsia="ヒラギノ角ゴ Pro W3"/>
        </w:rPr>
        <w:t>Program-Approved Arts Modules</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b/>
        </w:rPr>
        <w:t>Module 1 Music (9 credits)</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MUSIC 008 (3)</w:t>
      </w:r>
      <w:r w:rsidRPr="00920066">
        <w:rPr>
          <w:rFonts w:ascii="Times New Roman" w:eastAsia="ヒラギノ角ゴ Pro W3" w:hAnsi="Times New Roman"/>
        </w:rPr>
        <w:tab/>
        <w:t>Rudiments of Music</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Select 3 credits from a program-approved list of music history courses</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 xml:space="preserve">Select 3 credits from a program-approved list of music practicum courses </w:t>
      </w:r>
    </w:p>
    <w:p w:rsidR="00C61A49" w:rsidRPr="00920066" w:rsidRDefault="00C61A49" w:rsidP="00C61A49">
      <w:pPr>
        <w:spacing w:after="0" w:line="240" w:lineRule="auto"/>
        <w:rPr>
          <w:rFonts w:ascii="Times New Roman" w:eastAsia="ヒラギノ角ゴ Pro W3" w:hAnsi="Times New Roman"/>
          <w:b/>
        </w:rPr>
      </w:pPr>
      <w:r w:rsidRPr="00920066">
        <w:rPr>
          <w:rFonts w:ascii="Times New Roman" w:eastAsia="ヒラギノ角ゴ Pro W3" w:hAnsi="Times New Roman"/>
        </w:rPr>
        <w:cr/>
      </w:r>
      <w:r w:rsidRPr="00920066">
        <w:rPr>
          <w:rFonts w:ascii="Times New Roman" w:eastAsia="ヒラギノ角ゴ Pro W3" w:hAnsi="Times New Roman"/>
          <w:b/>
        </w:rPr>
        <w:t>Module 2 Theater (9 credits)</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THEA 102 (3)</w:t>
      </w:r>
      <w:r w:rsidRPr="00920066">
        <w:rPr>
          <w:rFonts w:ascii="Times New Roman" w:eastAsia="ヒラギノ角ゴ Pro W3" w:hAnsi="Times New Roman"/>
        </w:rPr>
        <w:tab/>
        <w:t>Introduction to Acting</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 xml:space="preserve">Also select 6 credits from a program-approved list of theatre courses </w:t>
      </w:r>
    </w:p>
    <w:p w:rsidR="00C61A49" w:rsidRPr="00920066" w:rsidRDefault="00C61A49" w:rsidP="00C61A49">
      <w:pPr>
        <w:spacing w:after="0" w:line="240" w:lineRule="auto"/>
        <w:rPr>
          <w:rFonts w:ascii="Times New Roman" w:eastAsia="ヒラギノ角ゴ Pro W3" w:hAnsi="Times New Roman"/>
          <w:b/>
        </w:rPr>
      </w:pPr>
      <w:r w:rsidRPr="00920066">
        <w:rPr>
          <w:rFonts w:ascii="Times New Roman" w:eastAsia="ヒラギノ角ゴ Pro W3" w:hAnsi="Times New Roman"/>
        </w:rPr>
        <w:cr/>
      </w:r>
      <w:r w:rsidRPr="00920066">
        <w:rPr>
          <w:rFonts w:ascii="Times New Roman" w:eastAsia="ヒラギノ角ゴ Pro W3" w:hAnsi="Times New Roman"/>
          <w:b/>
        </w:rPr>
        <w:t>Module 3 Visual Arts (9 credits)</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ART H 111 (3)</w:t>
      </w:r>
      <w:r w:rsidRPr="00920066">
        <w:rPr>
          <w:rFonts w:ascii="Times New Roman" w:eastAsia="ヒラギノ角ゴ Pro W3" w:hAnsi="Times New Roman"/>
        </w:rPr>
        <w:tab/>
        <w:t>Introduction to Western Art, Ancient to Medieval</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ART H 112 (3)</w:t>
      </w:r>
      <w:r w:rsidRPr="00920066">
        <w:rPr>
          <w:rFonts w:ascii="Times New Roman" w:eastAsia="ヒラギノ角ゴ Pro W3" w:hAnsi="Times New Roman"/>
        </w:rPr>
        <w:tab/>
        <w:t>Introduction to Western Art, Renaissance to Modern</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 xml:space="preserve">Students completing Module 3 must complete </w:t>
      </w:r>
      <w:r w:rsidRPr="00920066">
        <w:rPr>
          <w:rFonts w:ascii="Times New Roman" w:eastAsia="ヒラギノ角ゴ Pro W3" w:hAnsi="Times New Roman"/>
          <w:i/>
        </w:rPr>
        <w:t>both</w:t>
      </w:r>
      <w:r w:rsidRPr="00920066">
        <w:rPr>
          <w:rFonts w:ascii="Times New Roman" w:eastAsia="ヒラギノ角ゴ Pro W3" w:hAnsi="Times New Roman"/>
        </w:rPr>
        <w:t xml:space="preserve"> ART H 111 and 112; one is taken as a prescribed course.</w:t>
      </w:r>
    </w:p>
    <w:p w:rsidR="00C61A49" w:rsidRPr="00920066" w:rsidRDefault="00C61A49" w:rsidP="00C61A49">
      <w:pPr>
        <w:spacing w:after="0" w:line="240" w:lineRule="auto"/>
        <w:rPr>
          <w:rFonts w:ascii="Times New Roman" w:eastAsia="ヒラギノ角ゴ Pro W3" w:hAnsi="Times New Roman"/>
        </w:rPr>
      </w:pPr>
      <w:r w:rsidRPr="00920066">
        <w:rPr>
          <w:rFonts w:ascii="Times New Roman" w:eastAsia="ヒラギノ角ゴ Pro W3" w:hAnsi="Times New Roman"/>
        </w:rPr>
        <w:t>Also select 3 credits from a program-approved list of art history courses</w:t>
      </w:r>
    </w:p>
    <w:p w:rsidR="00C61A49" w:rsidRPr="00920066" w:rsidRDefault="00C61A49" w:rsidP="00C61A49">
      <w:pPr>
        <w:spacing w:after="0" w:line="240" w:lineRule="auto"/>
        <w:ind w:left="720"/>
        <w:rPr>
          <w:rFonts w:ascii="Times New Roman" w:eastAsia="Times New Roman" w:hAnsi="Times New Roman"/>
          <w:b/>
        </w:rPr>
        <w:sectPr w:rsidR="00C61A49" w:rsidRPr="00920066" w:rsidSect="00B3665A">
          <w:type w:val="continuous"/>
          <w:pgSz w:w="12240" w:h="15840" w:code="1"/>
          <w:pgMar w:top="720" w:right="1440" w:bottom="720" w:left="1440" w:header="1440" w:footer="720" w:gutter="0"/>
          <w:cols w:space="720"/>
          <w:noEndnote/>
        </w:sectPr>
      </w:pPr>
    </w:p>
    <w:p w:rsidR="00C61A49" w:rsidRDefault="00C61A49" w:rsidP="000E60B6">
      <w:pPr>
        <w:spacing w:after="0" w:line="240" w:lineRule="auto"/>
        <w:rPr>
          <w:rFonts w:ascii="Times New Roman" w:eastAsia="Times New Roman" w:hAnsi="Times New Roman"/>
          <w:b/>
          <w:sz w:val="24"/>
          <w:szCs w:val="24"/>
        </w:rPr>
      </w:pPr>
    </w:p>
    <w:p w:rsidR="00C31C5F" w:rsidRDefault="00C31C5F" w:rsidP="000E60B6">
      <w:pPr>
        <w:spacing w:after="0" w:line="240" w:lineRule="auto"/>
        <w:rPr>
          <w:rFonts w:ascii="Times New Roman" w:eastAsia="Times New Roman" w:hAnsi="Times New Roman"/>
          <w:b/>
          <w:sz w:val="24"/>
          <w:szCs w:val="24"/>
        </w:rPr>
      </w:pPr>
    </w:p>
    <w:p w:rsidR="00C61A49" w:rsidRPr="000E60B6" w:rsidRDefault="00D318F2" w:rsidP="000E60B6">
      <w:pPr>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
          <w:sz w:val="24"/>
        </w:rPr>
        <w:t>For a full list of f</w:t>
      </w:r>
      <w:r w:rsidR="000E60B6" w:rsidRPr="003D2F27">
        <w:rPr>
          <w:rFonts w:ascii="Times New Roman" w:eastAsia="Times New Roman" w:hAnsi="Times New Roman"/>
          <w:b/>
          <w:sz w:val="24"/>
        </w:rPr>
        <w:t>aculty in the School of Humanities and Social Sciences, visit</w:t>
      </w:r>
      <w:r w:rsidR="000E60B6" w:rsidRPr="000E60B6">
        <w:rPr>
          <w:rFonts w:ascii="Times New Roman" w:eastAsia="Times New Roman" w:hAnsi="Times New Roman"/>
          <w:b/>
          <w:color w:val="000000" w:themeColor="text1"/>
          <w:sz w:val="24"/>
        </w:rPr>
        <w:br/>
      </w:r>
      <w:hyperlink r:id="rId8" w:history="1">
        <w:r w:rsidR="000E60B6" w:rsidRPr="000B2DD7">
          <w:rPr>
            <w:rStyle w:val="Hyperlink"/>
            <w:rFonts w:ascii="Times New Roman" w:eastAsia="Times New Roman" w:hAnsi="Times New Roman"/>
            <w:b/>
            <w:color w:val="000000" w:themeColor="text1"/>
          </w:rPr>
          <w:t>http://psbehrend.psu.edu/school-of-humanities-social-sciences/faculty-staff-directory</w:t>
        </w:r>
      </w:hyperlink>
    </w:p>
    <w:p w:rsidR="00C61A49" w:rsidRPr="00920066" w:rsidRDefault="00C61A49" w:rsidP="00C61A49">
      <w:pPr>
        <w:autoSpaceDE w:val="0"/>
        <w:autoSpaceDN w:val="0"/>
        <w:adjustRightInd w:val="0"/>
        <w:spacing w:after="0" w:line="240" w:lineRule="auto"/>
        <w:rPr>
          <w:rFonts w:ascii="Times New Roman" w:eastAsia="Times New Roman" w:hAnsi="Times New Roman"/>
          <w:lang w:val="en-CA"/>
        </w:rPr>
      </w:pPr>
    </w:p>
    <w:p w:rsidR="00D813C2" w:rsidRPr="00920066" w:rsidRDefault="00C61A49" w:rsidP="00785D41">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sectPr w:rsidR="00D813C2" w:rsidRPr="00920066" w:rsidSect="00867071">
      <w:type w:val="continuous"/>
      <w:pgSz w:w="12240" w:h="15840" w:code="1"/>
      <w:pgMar w:top="720" w:right="1440" w:bottom="36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1A" w:rsidRDefault="00A21F1A" w:rsidP="00A21F1A">
      <w:pPr>
        <w:spacing w:after="0" w:line="240" w:lineRule="auto"/>
      </w:pPr>
      <w:r>
        <w:separator/>
      </w:r>
    </w:p>
  </w:endnote>
  <w:endnote w:type="continuationSeparator" w:id="0">
    <w:p w:rsidR="00A21F1A" w:rsidRDefault="00A21F1A" w:rsidP="00A2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1A" w:rsidRDefault="00A21F1A" w:rsidP="00A21F1A">
      <w:pPr>
        <w:spacing w:after="0" w:line="240" w:lineRule="auto"/>
      </w:pPr>
      <w:r>
        <w:separator/>
      </w:r>
    </w:p>
  </w:footnote>
  <w:footnote w:type="continuationSeparator" w:id="0">
    <w:p w:rsidR="00A21F1A" w:rsidRDefault="00A21F1A" w:rsidP="00A2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23785"/>
    <w:rsid w:val="0003778B"/>
    <w:rsid w:val="0004622B"/>
    <w:rsid w:val="000B2DD7"/>
    <w:rsid w:val="000C2F06"/>
    <w:rsid w:val="000D7989"/>
    <w:rsid w:val="000E60B6"/>
    <w:rsid w:val="0014716B"/>
    <w:rsid w:val="001C630D"/>
    <w:rsid w:val="001D1653"/>
    <w:rsid w:val="00245D6F"/>
    <w:rsid w:val="002568DE"/>
    <w:rsid w:val="002C4C36"/>
    <w:rsid w:val="002E04B1"/>
    <w:rsid w:val="00301C14"/>
    <w:rsid w:val="00327C9B"/>
    <w:rsid w:val="00347DB3"/>
    <w:rsid w:val="00361084"/>
    <w:rsid w:val="00367D2F"/>
    <w:rsid w:val="003B3C78"/>
    <w:rsid w:val="004033DE"/>
    <w:rsid w:val="00407727"/>
    <w:rsid w:val="00435B99"/>
    <w:rsid w:val="0044181B"/>
    <w:rsid w:val="00447DC1"/>
    <w:rsid w:val="004F0402"/>
    <w:rsid w:val="00513CD0"/>
    <w:rsid w:val="0053127D"/>
    <w:rsid w:val="005C4DA6"/>
    <w:rsid w:val="005F4C63"/>
    <w:rsid w:val="0064717D"/>
    <w:rsid w:val="00647817"/>
    <w:rsid w:val="006B6A8F"/>
    <w:rsid w:val="00714F5A"/>
    <w:rsid w:val="007231C7"/>
    <w:rsid w:val="007400D9"/>
    <w:rsid w:val="00760AE2"/>
    <w:rsid w:val="00785D41"/>
    <w:rsid w:val="007A4F7A"/>
    <w:rsid w:val="007B5981"/>
    <w:rsid w:val="00871FFD"/>
    <w:rsid w:val="008B2270"/>
    <w:rsid w:val="008C2E1E"/>
    <w:rsid w:val="008C6A0F"/>
    <w:rsid w:val="008E0D98"/>
    <w:rsid w:val="00920066"/>
    <w:rsid w:val="00941010"/>
    <w:rsid w:val="00991A25"/>
    <w:rsid w:val="009F2F86"/>
    <w:rsid w:val="00A21F1A"/>
    <w:rsid w:val="00A42710"/>
    <w:rsid w:val="00A7406B"/>
    <w:rsid w:val="00AD60E7"/>
    <w:rsid w:val="00AD70C4"/>
    <w:rsid w:val="00AE5C16"/>
    <w:rsid w:val="00B0144C"/>
    <w:rsid w:val="00B21695"/>
    <w:rsid w:val="00B2230B"/>
    <w:rsid w:val="00B3665A"/>
    <w:rsid w:val="00B92614"/>
    <w:rsid w:val="00B96723"/>
    <w:rsid w:val="00B97FE6"/>
    <w:rsid w:val="00BB07C0"/>
    <w:rsid w:val="00BD1428"/>
    <w:rsid w:val="00BD4511"/>
    <w:rsid w:val="00BE63C8"/>
    <w:rsid w:val="00C15152"/>
    <w:rsid w:val="00C31C5F"/>
    <w:rsid w:val="00C61A49"/>
    <w:rsid w:val="00CB04D6"/>
    <w:rsid w:val="00CB2D67"/>
    <w:rsid w:val="00CE2DA2"/>
    <w:rsid w:val="00D318F2"/>
    <w:rsid w:val="00D813C2"/>
    <w:rsid w:val="00DE54BF"/>
    <w:rsid w:val="00DF2927"/>
    <w:rsid w:val="00E06F0E"/>
    <w:rsid w:val="00E518BE"/>
    <w:rsid w:val="00E560FA"/>
    <w:rsid w:val="00ED0113"/>
    <w:rsid w:val="00EE136B"/>
    <w:rsid w:val="00EE2C2A"/>
    <w:rsid w:val="00F0797B"/>
    <w:rsid w:val="00F33F05"/>
    <w:rsid w:val="00F813A6"/>
    <w:rsid w:val="00F8352A"/>
    <w:rsid w:val="00F9649A"/>
    <w:rsid w:val="00FD5558"/>
    <w:rsid w:val="00FE3D5E"/>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character" w:styleId="FollowedHyperlink">
    <w:name w:val="FollowedHyperlink"/>
    <w:basedOn w:val="DefaultParagraphFont"/>
    <w:uiPriority w:val="99"/>
    <w:semiHidden/>
    <w:unhideWhenUsed/>
    <w:rsid w:val="007400D9"/>
    <w:rPr>
      <w:color w:val="954F72" w:themeColor="followedHyperlink"/>
      <w:u w:val="single"/>
    </w:rPr>
  </w:style>
  <w:style w:type="paragraph" w:styleId="Header">
    <w:name w:val="header"/>
    <w:basedOn w:val="Normal"/>
    <w:link w:val="HeaderChar"/>
    <w:uiPriority w:val="99"/>
    <w:unhideWhenUsed/>
    <w:rsid w:val="00A21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1A"/>
    <w:rPr>
      <w:rFonts w:ascii="Calibri" w:eastAsia="Calibri" w:hAnsi="Calibri" w:cs="Times New Roman"/>
    </w:rPr>
  </w:style>
  <w:style w:type="paragraph" w:styleId="Footer">
    <w:name w:val="footer"/>
    <w:basedOn w:val="Normal"/>
    <w:link w:val="FooterChar"/>
    <w:uiPriority w:val="99"/>
    <w:unhideWhenUsed/>
    <w:rsid w:val="00A21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ettings" Target="settings.xml"/><Relationship Id="rId7" Type="http://schemas.openxmlformats.org/officeDocument/2006/relationships/hyperlink" Target="http://bulletins.psu.edu/undergrad/ba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32</cp:revision>
  <cp:lastPrinted>2016-08-18T19:27:00Z</cp:lastPrinted>
  <dcterms:created xsi:type="dcterms:W3CDTF">2016-06-20T14:31:00Z</dcterms:created>
  <dcterms:modified xsi:type="dcterms:W3CDTF">2016-08-18T19:27:00Z</dcterms:modified>
</cp:coreProperties>
</file>