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BD" w:rsidRDefault="00ED6DBD" w:rsidP="00BD1428">
      <w:pPr>
        <w:pStyle w:val="Heading1"/>
        <w:spacing w:before="0" w:line="240" w:lineRule="auto"/>
        <w:rPr>
          <w:rFonts w:eastAsia="Times New Roman"/>
        </w:rPr>
      </w:pPr>
    </w:p>
    <w:p w:rsidR="00ED6DBD" w:rsidRDefault="00ED6DBD" w:rsidP="00BD1428">
      <w:pPr>
        <w:pStyle w:val="Heading1"/>
        <w:spacing w:before="0" w:line="240" w:lineRule="auto"/>
        <w:rPr>
          <w:rFonts w:eastAsia="Times New Roman"/>
        </w:rPr>
      </w:pPr>
    </w:p>
    <w:p w:rsidR="00ED6DBD" w:rsidRDefault="00ED6DBD" w:rsidP="00BD1428">
      <w:pPr>
        <w:pStyle w:val="Heading1"/>
        <w:spacing w:before="0" w:line="240" w:lineRule="auto"/>
        <w:rPr>
          <w:rFonts w:eastAsia="Times New Roman"/>
        </w:rPr>
      </w:pPr>
    </w:p>
    <w:p w:rsidR="00C61A49" w:rsidRPr="00353730" w:rsidRDefault="0070538F" w:rsidP="00BD1428">
      <w:pPr>
        <w:pStyle w:val="Heading1"/>
        <w:spacing w:before="0" w:line="240" w:lineRule="auto"/>
        <w:rPr>
          <w:rFonts w:eastAsia="Times New Roman"/>
          <w:b w:val="0"/>
          <w:sz w:val="24"/>
          <w:szCs w:val="24"/>
        </w:rPr>
      </w:pPr>
      <w:r>
        <w:rPr>
          <w:rFonts w:eastAsia="Times New Roman"/>
        </w:rPr>
        <w:t>CREATIVE WRITING</w:t>
      </w:r>
    </w:p>
    <w:p w:rsidR="00C61A49" w:rsidRPr="00353730" w:rsidRDefault="0070538F" w:rsidP="00C61A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(CWRIT</w:t>
      </w:r>
      <w:r w:rsidR="00D06C68">
        <w:rPr>
          <w:rFonts w:ascii="Times New Roman" w:eastAsia="Times New Roman" w:hAnsi="Times New Roman"/>
          <w:b/>
          <w:bCs/>
          <w:sz w:val="24"/>
          <w:szCs w:val="24"/>
        </w:rPr>
        <w:t xml:space="preserve"> – B.F.A., 121 Credits</w:t>
      </w:r>
      <w:r w:rsidR="00C61A49" w:rsidRPr="00353730">
        <w:rPr>
          <w:rFonts w:ascii="Times New Roman" w:eastAsia="Times New Roman" w:hAnsi="Times New Roman"/>
          <w:b/>
          <w:bCs/>
          <w:sz w:val="24"/>
          <w:szCs w:val="24"/>
        </w:rPr>
        <w:t>)</w:t>
      </w:r>
    </w:p>
    <w:p w:rsidR="00C61A49" w:rsidRPr="00353730" w:rsidRDefault="00C61A49" w:rsidP="00C61A49">
      <w:pPr>
        <w:autoSpaceDE w:val="0"/>
        <w:autoSpaceDN w:val="0"/>
        <w:adjustRightInd w:val="0"/>
        <w:spacing w:after="0" w:line="240" w:lineRule="auto"/>
        <w:rPr>
          <w:rFonts w:ascii="Times New Roman" w:eastAsia="Times New Roman" w:hAnsi="Times New Roman"/>
          <w:sz w:val="24"/>
          <w:szCs w:val="24"/>
        </w:rPr>
      </w:pPr>
    </w:p>
    <w:p w:rsidR="0070538F" w:rsidRPr="0070538F" w:rsidRDefault="0070538F" w:rsidP="0070538F">
      <w:pPr>
        <w:rPr>
          <w:rFonts w:ascii="Times New Roman" w:hAnsi="Times New Roman"/>
        </w:rPr>
      </w:pPr>
      <w:r w:rsidRPr="0070538F">
        <w:rPr>
          <w:rFonts w:ascii="Times New Roman" w:hAnsi="Times New Roman"/>
        </w:rPr>
        <w:t>One of the few such programs in the country, the Bachelor of Fine Arts degree in Creative Writing at Penn State Behrend is an intensive and exhaustive course of study in the fine art</w:t>
      </w:r>
      <w:r w:rsidR="005A03C1">
        <w:rPr>
          <w:rFonts w:ascii="Times New Roman" w:hAnsi="Times New Roman"/>
        </w:rPr>
        <w:t>s</w:t>
      </w:r>
      <w:r w:rsidRPr="0070538F">
        <w:rPr>
          <w:rFonts w:ascii="Times New Roman" w:hAnsi="Times New Roman"/>
        </w:rPr>
        <w:t xml:space="preserve"> of poetry and fiction writing. The curriculum includes basic craft courses and a series of graduated genre workshops that</w:t>
      </w:r>
      <w:r w:rsidR="00E10A43">
        <w:rPr>
          <w:rFonts w:ascii="Times New Roman" w:hAnsi="Times New Roman"/>
        </w:rPr>
        <w:t xml:space="preserve"> provide close attention to student </w:t>
      </w:r>
      <w:r w:rsidRPr="0070538F">
        <w:rPr>
          <w:rFonts w:ascii="Times New Roman" w:hAnsi="Times New Roman"/>
        </w:rPr>
        <w:t xml:space="preserve">writing. There are also courses in criticism and theory, and a sequence of literature courses designed to familiarize the student with significant work from both the Modern and Postmodern eras. This coursework is supported by an established reading series that brings to campus writers of national stature to read from their work and meet with students. In addition, students have the opportunity to earn course credit for serving on the editorial staff of </w:t>
      </w:r>
      <w:proofErr w:type="spellStart"/>
      <w:r w:rsidRPr="0070538F">
        <w:rPr>
          <w:rFonts w:ascii="Times New Roman" w:hAnsi="Times New Roman"/>
        </w:rPr>
        <w:t>Behrend’s</w:t>
      </w:r>
      <w:proofErr w:type="spellEnd"/>
      <w:r w:rsidRPr="0070538F">
        <w:rPr>
          <w:rFonts w:ascii="Times New Roman" w:hAnsi="Times New Roman"/>
        </w:rPr>
        <w:t xml:space="preserve"> literary journal, </w:t>
      </w:r>
      <w:r w:rsidRPr="0070538F">
        <w:rPr>
          <w:rFonts w:ascii="Times New Roman" w:hAnsi="Times New Roman"/>
          <w:i/>
          <w:iCs/>
        </w:rPr>
        <w:t>Lake Effect</w:t>
      </w:r>
      <w:r w:rsidRPr="0070538F">
        <w:rPr>
          <w:rFonts w:ascii="Times New Roman" w:hAnsi="Times New Roman"/>
        </w:rPr>
        <w:t>, which publishes award-winning writing from across the United States and beyond.</w:t>
      </w:r>
    </w:p>
    <w:p w:rsidR="00326025" w:rsidRPr="00353730" w:rsidRDefault="0070538F" w:rsidP="0070538F">
      <w:pPr>
        <w:rPr>
          <w:rFonts w:ascii="Times New Roman" w:eastAsia="Times New Roman" w:hAnsi="Times New Roman"/>
        </w:rPr>
      </w:pPr>
      <w:r w:rsidRPr="0070538F">
        <w:rPr>
          <w:rFonts w:ascii="Times New Roman" w:hAnsi="Times New Roman"/>
        </w:rPr>
        <w:t>The B.F.A. major culminates in a senior thesis, a two-semester</w:t>
      </w:r>
      <w:r w:rsidR="00E10A43">
        <w:rPr>
          <w:rFonts w:ascii="Times New Roman" w:hAnsi="Times New Roman"/>
        </w:rPr>
        <w:t>, book-length</w:t>
      </w:r>
      <w:r w:rsidRPr="0070538F">
        <w:rPr>
          <w:rFonts w:ascii="Times New Roman" w:hAnsi="Times New Roman"/>
        </w:rPr>
        <w:t xml:space="preserve"> project that includes </w:t>
      </w:r>
      <w:r w:rsidR="00E10A43">
        <w:rPr>
          <w:rFonts w:ascii="Times New Roman" w:hAnsi="Times New Roman"/>
        </w:rPr>
        <w:t xml:space="preserve">original fiction and/or poetry </w:t>
      </w:r>
      <w:r w:rsidRPr="0070538F">
        <w:rPr>
          <w:rFonts w:ascii="Times New Roman" w:hAnsi="Times New Roman"/>
        </w:rPr>
        <w:t xml:space="preserve">along with a substantive critical preface. Over the course of the year, the thesis student works one-on-one with a mentoring professor. The project concludes with a </w:t>
      </w:r>
      <w:r w:rsidR="00E10A43">
        <w:rPr>
          <w:rFonts w:ascii="Times New Roman" w:hAnsi="Times New Roman"/>
        </w:rPr>
        <w:t xml:space="preserve">graduate school-style </w:t>
      </w:r>
      <w:r w:rsidRPr="0070538F">
        <w:rPr>
          <w:rFonts w:ascii="Times New Roman" w:hAnsi="Times New Roman"/>
        </w:rPr>
        <w:t>thesis defense and a public reading</w:t>
      </w:r>
      <w:r>
        <w:rPr>
          <w:rFonts w:ascii="Times New Roman" w:hAnsi="Times New Roman"/>
        </w:rPr>
        <w:t>.</w:t>
      </w:r>
      <w:r w:rsidRPr="00353730">
        <w:rPr>
          <w:rFonts w:ascii="Times New Roman" w:eastAsia="Times New Roman" w:hAnsi="Times New Roman"/>
        </w:rPr>
        <w:t xml:space="preserve"> </w:t>
      </w:r>
    </w:p>
    <w:p w:rsidR="00C61A49" w:rsidRPr="00E10A43" w:rsidRDefault="00C61A49" w:rsidP="00E10A43">
      <w:pPr>
        <w:pStyle w:val="Heading2"/>
        <w:jc w:val="center"/>
        <w:rPr>
          <w:rFonts w:eastAsia="Times New Roman"/>
        </w:rPr>
      </w:pPr>
      <w:r w:rsidRPr="00353730">
        <w:rPr>
          <w:rFonts w:eastAsia="Times New Roman"/>
        </w:rPr>
        <w:t xml:space="preserve">CAREER </w:t>
      </w:r>
      <w:r w:rsidRPr="00447DC1">
        <w:t>OPPORTUNITIES</w:t>
      </w:r>
    </w:p>
    <w:p w:rsidR="009A1AD8" w:rsidRDefault="009A1AD8" w:rsidP="00C61A49">
      <w:pPr>
        <w:autoSpaceDE w:val="0"/>
        <w:autoSpaceDN w:val="0"/>
        <w:adjustRightInd w:val="0"/>
        <w:spacing w:after="0" w:line="240" w:lineRule="auto"/>
        <w:rPr>
          <w:rFonts w:ascii="Times New Roman" w:eastAsia="Times New Roman" w:hAnsi="Times New Roman"/>
          <w:sz w:val="20"/>
          <w:szCs w:val="20"/>
        </w:rPr>
      </w:pPr>
    </w:p>
    <w:p w:rsidR="0070538F" w:rsidRPr="0070538F" w:rsidRDefault="0070538F" w:rsidP="0070538F">
      <w:pPr>
        <w:rPr>
          <w:rFonts w:ascii="Times New Roman" w:hAnsi="Times New Roman"/>
        </w:rPr>
      </w:pPr>
      <w:r w:rsidRPr="0070538F">
        <w:rPr>
          <w:rFonts w:ascii="Times New Roman" w:hAnsi="Times New Roman"/>
        </w:rPr>
        <w:t xml:space="preserve">Although the B.F.A. in Creative Writing is a relatively new program, it has already </w:t>
      </w:r>
      <w:r w:rsidR="00E10A43">
        <w:rPr>
          <w:rFonts w:ascii="Times New Roman" w:hAnsi="Times New Roman"/>
        </w:rPr>
        <w:t>placed</w:t>
      </w:r>
      <w:r w:rsidR="005A03C1">
        <w:rPr>
          <w:rFonts w:ascii="Times New Roman" w:hAnsi="Times New Roman"/>
        </w:rPr>
        <w:t xml:space="preserve"> students in Master of Fine Arts</w:t>
      </w:r>
      <w:r w:rsidRPr="0070538F">
        <w:rPr>
          <w:rFonts w:ascii="Times New Roman" w:hAnsi="Times New Roman"/>
        </w:rPr>
        <w:t xml:space="preserve"> programs across the country, including the University of Utah, Bowling Green State University, George Mason University, Ohio State University, Indiana University, Western Michigan University, Eastern Washington University, University of Minnesota, </w:t>
      </w:r>
      <w:r w:rsidR="005A03C1">
        <w:rPr>
          <w:rFonts w:ascii="Times New Roman" w:hAnsi="Times New Roman"/>
        </w:rPr>
        <w:t xml:space="preserve">Northern Michigan University, </w:t>
      </w:r>
      <w:r w:rsidRPr="0070538F">
        <w:rPr>
          <w:rFonts w:ascii="Times New Roman" w:hAnsi="Times New Roman"/>
        </w:rPr>
        <w:t>University of Alaska-Fairbank</w:t>
      </w:r>
      <w:r w:rsidR="005A03C1">
        <w:rPr>
          <w:rFonts w:ascii="Times New Roman" w:hAnsi="Times New Roman"/>
        </w:rPr>
        <w:t xml:space="preserve">s, University of North Carolina </w:t>
      </w:r>
      <w:r w:rsidRPr="0070538F">
        <w:rPr>
          <w:rFonts w:ascii="Times New Roman" w:hAnsi="Times New Roman"/>
        </w:rPr>
        <w:t xml:space="preserve">Wilmington, </w:t>
      </w:r>
      <w:r w:rsidR="005A03C1">
        <w:rPr>
          <w:rFonts w:ascii="Times New Roman" w:hAnsi="Times New Roman"/>
        </w:rPr>
        <w:t xml:space="preserve">Georgia College and State University, </w:t>
      </w:r>
      <w:r w:rsidRPr="0070538F">
        <w:rPr>
          <w:rFonts w:ascii="Times New Roman" w:hAnsi="Times New Roman"/>
        </w:rPr>
        <w:t xml:space="preserve">Savannah College of Art and Design, University of Nevada–Las Vegas, and Wichita State University. Current students and recent graduates have published their work in some of the finest literary journals in the country, like </w:t>
      </w:r>
      <w:r w:rsidRPr="0070538F">
        <w:rPr>
          <w:rFonts w:ascii="Times New Roman" w:hAnsi="Times New Roman"/>
          <w:i/>
        </w:rPr>
        <w:t>Epoch</w:t>
      </w:r>
      <w:r w:rsidRPr="0070538F">
        <w:rPr>
          <w:rFonts w:ascii="Times New Roman" w:hAnsi="Times New Roman"/>
        </w:rPr>
        <w:t xml:space="preserve">, </w:t>
      </w:r>
      <w:r w:rsidRPr="0070538F">
        <w:rPr>
          <w:rFonts w:ascii="Times New Roman" w:hAnsi="Times New Roman"/>
          <w:i/>
        </w:rPr>
        <w:t>The Literary Review</w:t>
      </w:r>
      <w:r w:rsidRPr="0070538F">
        <w:rPr>
          <w:rFonts w:ascii="Times New Roman" w:hAnsi="Times New Roman"/>
        </w:rPr>
        <w:t xml:space="preserve">, </w:t>
      </w:r>
      <w:r w:rsidRPr="0070538F">
        <w:rPr>
          <w:rFonts w:ascii="Times New Roman" w:hAnsi="Times New Roman"/>
          <w:i/>
        </w:rPr>
        <w:t>Mid-American Review</w:t>
      </w:r>
      <w:r w:rsidRPr="0070538F">
        <w:rPr>
          <w:rFonts w:ascii="Times New Roman" w:hAnsi="Times New Roman"/>
        </w:rPr>
        <w:t xml:space="preserve">, </w:t>
      </w:r>
      <w:r w:rsidRPr="0070538F">
        <w:rPr>
          <w:rFonts w:ascii="Times New Roman" w:hAnsi="Times New Roman"/>
          <w:i/>
        </w:rPr>
        <w:t>Cimarron Review</w:t>
      </w:r>
      <w:r w:rsidRPr="0070538F">
        <w:rPr>
          <w:rFonts w:ascii="Times New Roman" w:hAnsi="Times New Roman"/>
        </w:rPr>
        <w:t xml:space="preserve">, </w:t>
      </w:r>
      <w:r w:rsidRPr="0070538F">
        <w:rPr>
          <w:rFonts w:ascii="Times New Roman" w:hAnsi="Times New Roman"/>
          <w:i/>
        </w:rPr>
        <w:t>Permafrost, Carolina Quarterly,</w:t>
      </w:r>
      <w:r w:rsidRPr="0070538F">
        <w:rPr>
          <w:rFonts w:ascii="Times New Roman" w:hAnsi="Times New Roman"/>
        </w:rPr>
        <w:t xml:space="preserve"> and </w:t>
      </w:r>
      <w:r w:rsidRPr="0070538F">
        <w:rPr>
          <w:rFonts w:ascii="Times New Roman" w:hAnsi="Times New Roman"/>
          <w:i/>
        </w:rPr>
        <w:t>Third Coast</w:t>
      </w:r>
      <w:r w:rsidRPr="0070538F">
        <w:rPr>
          <w:rFonts w:ascii="Times New Roman" w:hAnsi="Times New Roman"/>
        </w:rPr>
        <w:t>. They have won regional, state-wide, and national awards.</w:t>
      </w:r>
    </w:p>
    <w:p w:rsidR="0070538F" w:rsidRPr="0070538F" w:rsidRDefault="0070538F" w:rsidP="0070538F">
      <w:pPr>
        <w:autoSpaceDE w:val="0"/>
        <w:autoSpaceDN w:val="0"/>
        <w:adjustRightInd w:val="0"/>
        <w:spacing w:after="0" w:line="240" w:lineRule="auto"/>
        <w:rPr>
          <w:rFonts w:ascii="Times New Roman" w:eastAsia="Times New Roman" w:hAnsi="Times New Roman"/>
          <w:sz w:val="20"/>
          <w:szCs w:val="20"/>
        </w:rPr>
        <w:sectPr w:rsidR="0070538F" w:rsidRPr="0070538F" w:rsidSect="0070538F">
          <w:type w:val="continuous"/>
          <w:pgSz w:w="12240" w:h="15840" w:code="1"/>
          <w:pgMar w:top="2610" w:right="1440" w:bottom="720" w:left="1440" w:header="1440" w:footer="720" w:gutter="0"/>
          <w:cols w:space="720"/>
          <w:noEndnote/>
        </w:sectPr>
      </w:pPr>
      <w:r w:rsidRPr="0070538F">
        <w:rPr>
          <w:rFonts w:ascii="Times New Roman" w:hAnsi="Times New Roman"/>
        </w:rPr>
        <w:t xml:space="preserve">The combination of the rigorous curriculum and the opportunity to gain editorial experience working on </w:t>
      </w:r>
      <w:r w:rsidRPr="0070538F">
        <w:rPr>
          <w:rFonts w:ascii="Times New Roman" w:hAnsi="Times New Roman"/>
          <w:i/>
          <w:iCs/>
        </w:rPr>
        <w:t>Lake Effect</w:t>
      </w:r>
      <w:r w:rsidRPr="0070538F">
        <w:rPr>
          <w:rFonts w:ascii="Times New Roman" w:hAnsi="Times New Roman"/>
        </w:rPr>
        <w:t xml:space="preserve"> helps to prepare B.F.A. students for a variety of careers in the fields of publishing, editing, education, and professional and organizational writing.</w:t>
      </w: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9A1AD8" w:rsidRDefault="009A1AD8" w:rsidP="00C61A49">
      <w:pPr>
        <w:autoSpaceDE w:val="0"/>
        <w:autoSpaceDN w:val="0"/>
        <w:adjustRightInd w:val="0"/>
        <w:spacing w:after="0" w:line="240" w:lineRule="auto"/>
        <w:jc w:val="center"/>
        <w:rPr>
          <w:rFonts w:ascii="Times New Roman" w:eastAsia="Times New Roman" w:hAnsi="Times New Roman"/>
          <w:b/>
          <w:sz w:val="24"/>
          <w:szCs w:val="24"/>
        </w:rPr>
      </w:pPr>
    </w:p>
    <w:p w:rsidR="00C61A49" w:rsidRPr="009A1AD8" w:rsidRDefault="00C61A49" w:rsidP="00C61A49">
      <w:pPr>
        <w:autoSpaceDE w:val="0"/>
        <w:autoSpaceDN w:val="0"/>
        <w:adjustRightInd w:val="0"/>
        <w:spacing w:after="0" w:line="240" w:lineRule="auto"/>
        <w:jc w:val="center"/>
        <w:rPr>
          <w:rFonts w:ascii="Times New Roman" w:eastAsia="Times New Roman" w:hAnsi="Times New Roman"/>
          <w:b/>
          <w:sz w:val="24"/>
          <w:szCs w:val="24"/>
        </w:rPr>
      </w:pPr>
      <w:r w:rsidRPr="009A1AD8">
        <w:rPr>
          <w:rFonts w:ascii="Times New Roman" w:eastAsia="Times New Roman" w:hAnsi="Times New Roman"/>
          <w:b/>
          <w:sz w:val="24"/>
          <w:szCs w:val="24"/>
        </w:rPr>
        <w:t xml:space="preserve">Program Chair:  Dr. </w:t>
      </w:r>
      <w:r w:rsidR="0070538F">
        <w:rPr>
          <w:rFonts w:ascii="Times New Roman" w:eastAsia="Times New Roman" w:hAnsi="Times New Roman"/>
          <w:b/>
          <w:sz w:val="24"/>
          <w:szCs w:val="24"/>
        </w:rPr>
        <w:t>Tom Noyes, 814-898-6209, twn2@psu.edu</w:t>
      </w:r>
    </w:p>
    <w:p w:rsidR="00BD1428" w:rsidRPr="009A1AD8" w:rsidRDefault="00C61A49" w:rsidP="00C61A49">
      <w:pPr>
        <w:autoSpaceDE w:val="0"/>
        <w:autoSpaceDN w:val="0"/>
        <w:adjustRightInd w:val="0"/>
        <w:spacing w:after="0" w:line="240" w:lineRule="auto"/>
        <w:jc w:val="center"/>
        <w:rPr>
          <w:rFonts w:ascii="Times New Roman" w:eastAsia="Times New Roman" w:hAnsi="Times New Roman"/>
          <w:sz w:val="16"/>
          <w:szCs w:val="16"/>
        </w:rPr>
      </w:pPr>
      <w:r w:rsidRPr="009A1AD8">
        <w:rPr>
          <w:rFonts w:ascii="Times New Roman" w:eastAsia="Times New Roman" w:hAnsi="Times New Roman"/>
          <w:sz w:val="24"/>
          <w:szCs w:val="24"/>
        </w:rPr>
        <w:t>behrend.psu.edu/</w:t>
      </w:r>
      <w:proofErr w:type="spellStart"/>
      <w:r w:rsidR="0070538F">
        <w:rPr>
          <w:rFonts w:ascii="Times New Roman" w:eastAsia="Times New Roman" w:hAnsi="Times New Roman"/>
          <w:sz w:val="24"/>
          <w:szCs w:val="24"/>
        </w:rPr>
        <w:t>creativewriting</w:t>
      </w:r>
      <w:proofErr w:type="spellEnd"/>
    </w:p>
    <w:p w:rsidR="00BD1428" w:rsidRDefault="00BD1428" w:rsidP="00C61A49">
      <w:pPr>
        <w:autoSpaceDE w:val="0"/>
        <w:autoSpaceDN w:val="0"/>
        <w:adjustRightInd w:val="0"/>
        <w:spacing w:after="0" w:line="240" w:lineRule="auto"/>
        <w:jc w:val="center"/>
        <w:rPr>
          <w:rFonts w:ascii="Times New Roman" w:eastAsia="Times New Roman" w:hAnsi="Times New Roman"/>
          <w:sz w:val="16"/>
          <w:szCs w:val="16"/>
        </w:rPr>
      </w:pPr>
    </w:p>
    <w:p w:rsidR="00D06C68" w:rsidRPr="001425BE" w:rsidRDefault="00C61A49" w:rsidP="008C7A72">
      <w:pPr>
        <w:keepNext/>
        <w:keepLines/>
        <w:spacing w:before="40"/>
        <w:jc w:val="center"/>
        <w:outlineLvl w:val="1"/>
        <w:rPr>
          <w:rFonts w:ascii="Times New Roman" w:hAnsi="Times New Roman"/>
          <w:szCs w:val="20"/>
        </w:rPr>
      </w:pPr>
      <w:r w:rsidRPr="00353730">
        <w:rPr>
          <w:rFonts w:eastAsia="Times New Roman"/>
          <w:sz w:val="20"/>
          <w:szCs w:val="20"/>
        </w:rPr>
        <w:br w:type="page"/>
      </w:r>
    </w:p>
    <w:p w:rsidR="00D06C68" w:rsidRDefault="00D06C68" w:rsidP="00D06C68">
      <w:pPr>
        <w:pStyle w:val="Heading2"/>
        <w:rPr>
          <w:rFonts w:eastAsia="Times New Roman"/>
          <w:sz w:val="36"/>
          <w:szCs w:val="36"/>
        </w:rPr>
        <w:sectPr w:rsidR="00D06C68" w:rsidSect="001425BE">
          <w:type w:val="continuous"/>
          <w:pgSz w:w="12240" w:h="15840" w:code="1"/>
          <w:pgMar w:top="634" w:right="1008" w:bottom="547" w:left="1008" w:header="1440" w:footer="720" w:gutter="0"/>
          <w:cols w:space="720"/>
          <w:noEndnote/>
        </w:sectPr>
      </w:pPr>
    </w:p>
    <w:p w:rsidR="008C7A72" w:rsidRPr="00353730" w:rsidRDefault="008C7A72" w:rsidP="00326025">
      <w:pPr>
        <w:pStyle w:val="Heading2"/>
        <w:jc w:val="center"/>
        <w:rPr>
          <w:rFonts w:eastAsia="Times New Roman"/>
        </w:rPr>
      </w:pPr>
      <w:r w:rsidRPr="003A74F3">
        <w:rPr>
          <w:rFonts w:eastAsia="Times New Roman"/>
        </w:rPr>
        <w:lastRenderedPageBreak/>
        <w:t>GENERAL EDUCATION (45 credits)</w:t>
      </w:r>
    </w:p>
    <w:p w:rsidR="008C7A72" w:rsidRPr="00D806CD" w:rsidRDefault="00D806CD" w:rsidP="008C7A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u w:val="single"/>
        </w:rPr>
      </w:pPr>
      <w:r w:rsidRPr="00D806CD">
        <w:rPr>
          <w:rFonts w:ascii="Times New Roman" w:eastAsia="Times New Roman" w:hAnsi="Times New Roman"/>
          <w:u w:val="single"/>
        </w:rPr>
        <w:t>Key to Symbols</w:t>
      </w:r>
    </w:p>
    <w:p w:rsidR="00D806CD" w:rsidRDefault="00D806CD" w:rsidP="00D806CD">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Pr>
          <w:rFonts w:ascii="Times New Roman" w:hAnsi="Times New Roman"/>
        </w:rPr>
        <w:tab/>
      </w:r>
      <w:r w:rsidRPr="00ED3038">
        <w:rPr>
          <w:rFonts w:ascii="Times New Roman" w:hAnsi="Times New Roman"/>
        </w:rPr>
        <w:t>Students may complete a</w:t>
      </w:r>
      <w:r>
        <w:rPr>
          <w:rFonts w:ascii="Times New Roman" w:hAnsi="Times New Roman"/>
        </w:rPr>
        <w:t>ny 9 credits of GN sciences</w:t>
      </w:r>
      <w:r w:rsidRPr="00ED3038">
        <w:rPr>
          <w:rFonts w:ascii="Times New Roman" w:hAnsi="Times New Roman"/>
        </w:rPr>
        <w:t>.</w:t>
      </w:r>
    </w:p>
    <w:p w:rsidR="00D806CD" w:rsidRDefault="00D806CD" w:rsidP="00D806CD">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ED3038">
        <w:rPr>
          <w:rFonts w:ascii="Times New Roman" w:hAnsi="Times New Roman"/>
        </w:rPr>
        <w:t>**</w:t>
      </w:r>
      <w:r>
        <w:rPr>
          <w:rFonts w:ascii="Times New Roman" w:hAnsi="Times New Roman"/>
        </w:rPr>
        <w:tab/>
      </w:r>
      <w:r w:rsidRPr="00ED3038">
        <w:rPr>
          <w:rFonts w:ascii="Times New Roman" w:hAnsi="Times New Roman"/>
        </w:rPr>
        <w:t>Students may complete any 3 credits of GHA as long as the total equals 3 or more credits.</w:t>
      </w:r>
    </w:p>
    <w:p w:rsidR="00D806CD" w:rsidRDefault="00D806CD" w:rsidP="00D806CD">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szCs w:val="20"/>
        </w:rPr>
      </w:pPr>
      <w:r w:rsidRPr="00ED3038">
        <w:rPr>
          <w:rFonts w:ascii="Times New Roman" w:hAnsi="Times New Roman"/>
        </w:rPr>
        <w:t>***</w:t>
      </w:r>
      <w:r>
        <w:rPr>
          <w:rFonts w:ascii="Times New Roman" w:hAnsi="Times New Roman"/>
        </w:rPr>
        <w:tab/>
      </w:r>
      <w:r w:rsidRPr="00ED3038">
        <w:rPr>
          <w:rFonts w:ascii="Times New Roman" w:hAnsi="Times New Roman"/>
        </w:rPr>
        <w:t xml:space="preserve">A student may request an exception in order to establish a focus in </w:t>
      </w:r>
      <w:r w:rsidRPr="00ED3038">
        <w:rPr>
          <w:rFonts w:ascii="Times New Roman" w:hAnsi="Times New Roman"/>
          <w:szCs w:val="20"/>
        </w:rPr>
        <w:t xml:space="preserve">one area. For example, a student may opt to take </w:t>
      </w:r>
      <w:r w:rsidRPr="00ED3038">
        <w:rPr>
          <w:rFonts w:ascii="Times New Roman" w:hAnsi="Times New Roman"/>
          <w:i/>
          <w:szCs w:val="20"/>
        </w:rPr>
        <w:t>one</w:t>
      </w:r>
      <w:r w:rsidRPr="00ED3038">
        <w:rPr>
          <w:rFonts w:ascii="Times New Roman" w:hAnsi="Times New Roman"/>
          <w:szCs w:val="20"/>
        </w:rPr>
        <w:t xml:space="preserve"> course in the Social and Behavioral Sciences, </w:t>
      </w:r>
      <w:r w:rsidRPr="00ED3038">
        <w:rPr>
          <w:rFonts w:ascii="Times New Roman" w:hAnsi="Times New Roman"/>
          <w:i/>
          <w:szCs w:val="20"/>
        </w:rPr>
        <w:t>two</w:t>
      </w:r>
      <w:r w:rsidRPr="00ED3038">
        <w:rPr>
          <w:rFonts w:ascii="Times New Roman" w:hAnsi="Times New Roman"/>
          <w:szCs w:val="20"/>
        </w:rPr>
        <w:t xml:space="preserve"> in the Arts, and </w:t>
      </w:r>
      <w:r w:rsidRPr="00ED3038">
        <w:rPr>
          <w:rFonts w:ascii="Times New Roman" w:hAnsi="Times New Roman"/>
          <w:i/>
          <w:szCs w:val="20"/>
        </w:rPr>
        <w:t>three</w:t>
      </w:r>
      <w:r w:rsidRPr="00ED3038">
        <w:rPr>
          <w:rFonts w:ascii="Times New Roman" w:hAnsi="Times New Roman"/>
          <w:szCs w:val="20"/>
        </w:rPr>
        <w:t xml:space="preserve"> in the Humanities—referred to as the 3-6-9 sequence.</w:t>
      </w:r>
    </w:p>
    <w:tbl>
      <w:tblPr>
        <w:tblStyle w:val="TableGrid"/>
        <w:tblW w:w="9715" w:type="dxa"/>
        <w:tblInd w:w="-5" w:type="dxa"/>
        <w:tblLayout w:type="fixed"/>
        <w:tblLook w:val="04A0" w:firstRow="1" w:lastRow="0" w:firstColumn="1" w:lastColumn="0" w:noHBand="0" w:noVBand="1"/>
        <w:tblDescription w:val="Table contains 3 columns: Writing and Speaking Courses, Your Courses, and Credits"/>
      </w:tblPr>
      <w:tblGrid>
        <w:gridCol w:w="4945"/>
        <w:gridCol w:w="3780"/>
        <w:gridCol w:w="990"/>
      </w:tblGrid>
      <w:tr w:rsidR="008C7A72" w:rsidRPr="000777F3" w:rsidTr="00DB7812">
        <w:trPr>
          <w:trHeight w:val="288"/>
          <w:tblHeader/>
        </w:trPr>
        <w:tc>
          <w:tcPr>
            <w:tcW w:w="4945" w:type="dxa"/>
            <w:shd w:val="clear" w:color="auto" w:fill="D9D9D9" w:themeFill="background1" w:themeFillShade="D9"/>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Writing/Speaking Courses (9 credits)</w:t>
            </w:r>
          </w:p>
        </w:tc>
        <w:tc>
          <w:tcPr>
            <w:tcW w:w="3780" w:type="dxa"/>
            <w:shd w:val="clear" w:color="auto" w:fill="D9D9D9" w:themeFill="background1" w:themeFillShade="D9"/>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8C7A72" w:rsidRPr="000777F3" w:rsidTr="00DB7812">
        <w:trPr>
          <w:trHeight w:val="288"/>
        </w:trPr>
        <w:tc>
          <w:tcPr>
            <w:tcW w:w="4945"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015 or 030H (GWS)</w:t>
            </w:r>
          </w:p>
        </w:tc>
        <w:tc>
          <w:tcPr>
            <w:tcW w:w="3780"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8C7A72" w:rsidRPr="000777F3" w:rsidTr="00DB7812">
        <w:trPr>
          <w:trHeight w:val="288"/>
        </w:trPr>
        <w:tc>
          <w:tcPr>
            <w:tcW w:w="4945"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heme="minorHAnsi" w:hAnsi="Times New Roman" w:cstheme="minorBidi"/>
              </w:rPr>
              <w:t>ENGL 202A, B, C or D (GWS)</w:t>
            </w:r>
          </w:p>
        </w:tc>
        <w:tc>
          <w:tcPr>
            <w:tcW w:w="3780"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8C7A72" w:rsidRPr="000777F3" w:rsidTr="00DB7812">
        <w:trPr>
          <w:trHeight w:val="288"/>
        </w:trPr>
        <w:tc>
          <w:tcPr>
            <w:tcW w:w="4945"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heme="minorHAnsi" w:hAnsi="Times New Roman" w:cstheme="minorBidi"/>
              </w:rPr>
            </w:pPr>
            <w:r w:rsidRPr="000777F3">
              <w:rPr>
                <w:rFonts w:ascii="Times New Roman" w:eastAsiaTheme="minorHAnsi" w:hAnsi="Times New Roman" w:cstheme="minorBidi"/>
              </w:rPr>
              <w:t>CAS 100A, B, C, or H (GWS)</w:t>
            </w:r>
          </w:p>
        </w:tc>
        <w:tc>
          <w:tcPr>
            <w:tcW w:w="3780"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8C7A72" w:rsidRPr="000777F3" w:rsidRDefault="008C7A72" w:rsidP="00D51599">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C7A72" w:rsidRDefault="008C7A72" w:rsidP="008C7A7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Natural Science Courses, Your Courses, and Credits"/>
      </w:tblPr>
      <w:tblGrid>
        <w:gridCol w:w="4945"/>
        <w:gridCol w:w="3780"/>
        <w:gridCol w:w="990"/>
      </w:tblGrid>
      <w:tr w:rsidR="003B109A" w:rsidRPr="000777F3" w:rsidTr="00DB7812">
        <w:trPr>
          <w:trHeight w:val="288"/>
          <w:tblHeader/>
        </w:trPr>
        <w:tc>
          <w:tcPr>
            <w:tcW w:w="4945"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Natural Science Courses</w:t>
            </w:r>
            <w:r w:rsidR="00A72ED4">
              <w:rPr>
                <w:rFonts w:ascii="Times New Roman" w:eastAsiaTheme="minorHAnsi" w:hAnsi="Times New Roman" w:cstheme="minorBidi"/>
                <w:b/>
              </w:rPr>
              <w:t xml:space="preserve"> (GN)</w:t>
            </w:r>
            <w:r w:rsidRPr="000777F3">
              <w:rPr>
                <w:rFonts w:ascii="Times New Roman" w:eastAsiaTheme="minorHAnsi" w:hAnsi="Times New Roman" w:cstheme="minorBidi"/>
                <w:b/>
              </w:rPr>
              <w:t>* (9 credits)</w:t>
            </w:r>
          </w:p>
        </w:tc>
        <w:tc>
          <w:tcPr>
            <w:tcW w:w="378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3B109A" w:rsidRPr="0042174C" w:rsidTr="00DB7812">
        <w:trPr>
          <w:trHeight w:val="288"/>
        </w:trPr>
        <w:tc>
          <w:tcPr>
            <w:tcW w:w="4945" w:type="dxa"/>
            <w:vAlign w:val="center"/>
          </w:tcPr>
          <w:p w:rsidR="003B109A" w:rsidRPr="0042174C"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42174C"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42174C"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42174C">
              <w:rPr>
                <w:rFonts w:ascii="Times New Roman" w:eastAsia="Times New Roman" w:hAnsi="Times New Roman" w:cstheme="minorBidi"/>
              </w:rPr>
              <w:t>3</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C7A72" w:rsidRDefault="008C7A72" w:rsidP="008C7A7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Quantification Courses, Your Courses, and Credits"/>
      </w:tblPr>
      <w:tblGrid>
        <w:gridCol w:w="4945"/>
        <w:gridCol w:w="3780"/>
        <w:gridCol w:w="990"/>
      </w:tblGrid>
      <w:tr w:rsidR="003B109A" w:rsidRPr="000777F3" w:rsidTr="00DB7812">
        <w:trPr>
          <w:trHeight w:val="288"/>
          <w:tblHeader/>
        </w:trPr>
        <w:tc>
          <w:tcPr>
            <w:tcW w:w="4945"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 xml:space="preserve">Quantification Courses </w:t>
            </w:r>
            <w:r w:rsidR="00A72ED4">
              <w:rPr>
                <w:rFonts w:ascii="Times New Roman" w:eastAsiaTheme="minorHAnsi" w:hAnsi="Times New Roman" w:cstheme="minorBidi"/>
                <w:b/>
              </w:rPr>
              <w:t xml:space="preserve">(GQ) </w:t>
            </w:r>
            <w:r w:rsidRPr="000777F3">
              <w:rPr>
                <w:rFonts w:ascii="Times New Roman" w:eastAsiaTheme="minorHAnsi" w:hAnsi="Times New Roman" w:cstheme="minorBidi"/>
                <w:b/>
              </w:rPr>
              <w:t>(6 credits)</w:t>
            </w:r>
          </w:p>
        </w:tc>
        <w:tc>
          <w:tcPr>
            <w:tcW w:w="378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C7A72" w:rsidRDefault="008C7A72" w:rsidP="008C7A7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Health and Physical Activity Courses, Your Courses, and Credits"/>
      </w:tblPr>
      <w:tblGrid>
        <w:gridCol w:w="4945"/>
        <w:gridCol w:w="3780"/>
        <w:gridCol w:w="990"/>
      </w:tblGrid>
      <w:tr w:rsidR="003B109A" w:rsidRPr="000777F3" w:rsidTr="00DB7812">
        <w:trPr>
          <w:trHeight w:val="288"/>
          <w:tblHeader/>
        </w:trPr>
        <w:tc>
          <w:tcPr>
            <w:tcW w:w="4945"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Health and Physical Activity</w:t>
            </w:r>
            <w:r w:rsidR="00A72ED4">
              <w:rPr>
                <w:rFonts w:ascii="Times New Roman" w:eastAsiaTheme="minorHAnsi" w:hAnsi="Times New Roman" w:cstheme="minorBidi"/>
                <w:b/>
              </w:rPr>
              <w:t xml:space="preserve"> (GHA)</w:t>
            </w:r>
            <w:r w:rsidRPr="000777F3">
              <w:rPr>
                <w:rFonts w:ascii="Times New Roman" w:eastAsiaTheme="minorHAnsi" w:hAnsi="Times New Roman" w:cstheme="minorBidi"/>
                <w:b/>
              </w:rPr>
              <w:t>** (3 credits)</w:t>
            </w:r>
          </w:p>
        </w:tc>
        <w:tc>
          <w:tcPr>
            <w:tcW w:w="378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1.5</w:t>
            </w:r>
          </w:p>
        </w:tc>
      </w:tr>
    </w:tbl>
    <w:p w:rsidR="008C7A72" w:rsidRDefault="008C7A72" w:rsidP="008C7A7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Arts Courses, Your Courses, and Credits"/>
      </w:tblPr>
      <w:tblGrid>
        <w:gridCol w:w="4945"/>
        <w:gridCol w:w="3780"/>
        <w:gridCol w:w="990"/>
      </w:tblGrid>
      <w:tr w:rsidR="003B109A" w:rsidRPr="000777F3" w:rsidTr="00DB7812">
        <w:trPr>
          <w:trHeight w:val="288"/>
          <w:tblHeader/>
        </w:trPr>
        <w:tc>
          <w:tcPr>
            <w:tcW w:w="4945"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Arts Courses (GA)*** (6 credits)</w:t>
            </w:r>
          </w:p>
        </w:tc>
        <w:tc>
          <w:tcPr>
            <w:tcW w:w="378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b/>
              </w:rPr>
              <w:t>Credits</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C7A72" w:rsidRDefault="008C7A72" w:rsidP="008C7A7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Humanities Courses, Your Courses, and Credits"/>
      </w:tblPr>
      <w:tblGrid>
        <w:gridCol w:w="4945"/>
        <w:gridCol w:w="3780"/>
        <w:gridCol w:w="990"/>
      </w:tblGrid>
      <w:tr w:rsidR="003B109A" w:rsidRPr="000777F3" w:rsidTr="00DB7812">
        <w:trPr>
          <w:trHeight w:val="288"/>
          <w:tblHeader/>
        </w:trPr>
        <w:tc>
          <w:tcPr>
            <w:tcW w:w="4945"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Humanities Courses (GH)*** (6 credits)</w:t>
            </w:r>
          </w:p>
        </w:tc>
        <w:tc>
          <w:tcPr>
            <w:tcW w:w="378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b/>
              </w:rPr>
              <w:t>Credits</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8C7A72" w:rsidRDefault="008C7A72" w:rsidP="008C7A72">
      <w:pPr>
        <w:spacing w:after="0" w:line="14" w:lineRule="auto"/>
      </w:pPr>
    </w:p>
    <w:tbl>
      <w:tblPr>
        <w:tblStyle w:val="TableGrid"/>
        <w:tblW w:w="9715" w:type="dxa"/>
        <w:tblInd w:w="-5" w:type="dxa"/>
        <w:tblLayout w:type="fixed"/>
        <w:tblLook w:val="04A0" w:firstRow="1" w:lastRow="0" w:firstColumn="1" w:lastColumn="0" w:noHBand="0" w:noVBand="1"/>
        <w:tblDescription w:val="Table contains 3 columns: Social and Behavioral Courses, Your Courses, and Credits"/>
      </w:tblPr>
      <w:tblGrid>
        <w:gridCol w:w="4945"/>
        <w:gridCol w:w="3780"/>
        <w:gridCol w:w="990"/>
      </w:tblGrid>
      <w:tr w:rsidR="003B109A" w:rsidRPr="000777F3" w:rsidTr="00DB7812">
        <w:trPr>
          <w:trHeight w:val="288"/>
          <w:tblHeader/>
        </w:trPr>
        <w:tc>
          <w:tcPr>
            <w:tcW w:w="4945"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sidRPr="000777F3">
              <w:rPr>
                <w:rFonts w:ascii="Times New Roman" w:eastAsiaTheme="minorHAnsi" w:hAnsi="Times New Roman" w:cstheme="minorBidi"/>
                <w:b/>
              </w:rPr>
              <w:t>Social/Behavioral Courses (GS)*** (6 credits)</w:t>
            </w:r>
          </w:p>
        </w:tc>
        <w:tc>
          <w:tcPr>
            <w:tcW w:w="378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Your Courses</w:t>
            </w:r>
          </w:p>
        </w:tc>
        <w:tc>
          <w:tcPr>
            <w:tcW w:w="990" w:type="dxa"/>
            <w:shd w:val="clear" w:color="auto" w:fill="D9D9D9" w:themeFill="background1" w:themeFillShade="D9"/>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sidRPr="000777F3">
              <w:rPr>
                <w:rFonts w:ascii="Times New Roman" w:eastAsia="Times New Roman" w:hAnsi="Times New Roman" w:cstheme="minorBidi"/>
                <w:b/>
              </w:rPr>
              <w:t>Credits</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r w:rsidR="003B109A" w:rsidRPr="000777F3" w:rsidTr="00DB7812">
        <w:trPr>
          <w:trHeight w:val="288"/>
        </w:trPr>
        <w:tc>
          <w:tcPr>
            <w:tcW w:w="4945"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vAlign w:val="center"/>
          </w:tcPr>
          <w:p w:rsidR="003B109A" w:rsidRPr="000777F3" w:rsidRDefault="003B109A" w:rsidP="003B109A">
            <w:pPr>
              <w:tabs>
                <w:tab w:val="left" w:pos="0"/>
                <w:tab w:val="left" w:leader="underscore" w:pos="1440"/>
                <w:tab w:val="left" w:pos="4320"/>
              </w:tabs>
              <w:autoSpaceDE w:val="0"/>
              <w:autoSpaceDN w:val="0"/>
              <w:adjustRightInd w:val="0"/>
              <w:rPr>
                <w:rFonts w:ascii="Times New Roman" w:eastAsia="Times New Roman" w:hAnsi="Times New Roman" w:cstheme="minorBidi"/>
              </w:rPr>
            </w:pPr>
            <w:r w:rsidRPr="000777F3">
              <w:rPr>
                <w:rFonts w:ascii="Times New Roman" w:eastAsia="Times New Roman" w:hAnsi="Times New Roman" w:cstheme="minorBidi"/>
              </w:rPr>
              <w:t>3</w:t>
            </w:r>
          </w:p>
        </w:tc>
      </w:tr>
    </w:tbl>
    <w:p w:rsidR="00D53155" w:rsidRDefault="00D53155" w:rsidP="00D06C68">
      <w:pPr>
        <w:pStyle w:val="Heading3"/>
        <w:jc w:val="center"/>
        <w:rPr>
          <w:rFonts w:eastAsia="Times New Roman"/>
        </w:rPr>
      </w:pPr>
    </w:p>
    <w:p w:rsidR="00D06C68" w:rsidRDefault="00D06C68" w:rsidP="00D06C68">
      <w:pPr>
        <w:pStyle w:val="Heading3"/>
        <w:jc w:val="center"/>
        <w:rPr>
          <w:rFonts w:eastAsia="Times New Roman"/>
        </w:rPr>
      </w:pPr>
      <w:r w:rsidRPr="00760AE2">
        <w:rPr>
          <w:rFonts w:eastAsia="Times New Roman"/>
        </w:rPr>
        <w:t>Additional Graduation Requirements</w:t>
      </w:r>
    </w:p>
    <w:p w:rsidR="00D806CD" w:rsidRPr="00D806CD" w:rsidRDefault="00D806CD" w:rsidP="00D8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u w:val="single"/>
        </w:rPr>
      </w:pPr>
      <w:r w:rsidRPr="00D806CD">
        <w:rPr>
          <w:rFonts w:ascii="Times New Roman" w:eastAsia="Times New Roman" w:hAnsi="Times New Roman"/>
          <w:u w:val="single"/>
        </w:rPr>
        <w:t>Key to Symbols</w:t>
      </w:r>
    </w:p>
    <w:p w:rsidR="00D806CD" w:rsidRPr="00D806CD" w:rsidRDefault="00D806CD" w:rsidP="00D806CD">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D806CD">
        <w:rPr>
          <w:rFonts w:ascii="Times New Roman" w:hAnsi="Times New Roman"/>
        </w:rPr>
        <w:t>**</w:t>
      </w:r>
      <w:r>
        <w:rPr>
          <w:rFonts w:ascii="Times New Roman" w:hAnsi="Times New Roman"/>
        </w:rPr>
        <w:tab/>
      </w:r>
      <w:r w:rsidRPr="00D806CD">
        <w:rPr>
          <w:rFonts w:ascii="Times New Roman" w:hAnsi="Times New Roman"/>
        </w:rPr>
        <w:t>Can also be counted toward General Education or major requirements.</w:t>
      </w:r>
    </w:p>
    <w:p w:rsidR="00D806CD" w:rsidRPr="00D806CD" w:rsidRDefault="00D806CD" w:rsidP="00D806CD">
      <w:pPr>
        <w:tabs>
          <w:tab w:val="left" w:pos="0"/>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D806CD">
        <w:rPr>
          <w:rFonts w:ascii="Times New Roman" w:hAnsi="Times New Roman"/>
        </w:rPr>
        <w:t xml:space="preserve">+ </w:t>
      </w:r>
      <w:r>
        <w:rPr>
          <w:rFonts w:ascii="Times New Roman" w:hAnsi="Times New Roman"/>
        </w:rPr>
        <w:tab/>
      </w:r>
      <w:r w:rsidRPr="00D806CD">
        <w:rPr>
          <w:rFonts w:ascii="Times New Roman" w:hAnsi="Times New Roman"/>
        </w:rPr>
        <w:t>Effective for students enrolling in or after summer session 2005.</w:t>
      </w:r>
    </w:p>
    <w:tbl>
      <w:tblPr>
        <w:tblStyle w:val="TableGrid"/>
        <w:tblW w:w="9355" w:type="dxa"/>
        <w:tblLayout w:type="fixed"/>
        <w:tblLook w:val="04A0" w:firstRow="1" w:lastRow="0" w:firstColumn="1" w:lastColumn="0" w:noHBand="0" w:noVBand="1"/>
        <w:tblDescription w:val="Table contains 3 columns: Course Type, Your Courses, and Credits"/>
      </w:tblPr>
      <w:tblGrid>
        <w:gridCol w:w="5845"/>
        <w:gridCol w:w="2520"/>
        <w:gridCol w:w="990"/>
      </w:tblGrid>
      <w:tr w:rsidR="00D06C68" w:rsidRPr="00407727" w:rsidTr="00025A13">
        <w:trPr>
          <w:trHeight w:val="288"/>
          <w:tblHeader/>
        </w:trPr>
        <w:tc>
          <w:tcPr>
            <w:tcW w:w="5845" w:type="dxa"/>
            <w:shd w:val="clear" w:color="auto" w:fill="D9D9D9" w:themeFill="background1" w:themeFillShade="D9"/>
          </w:tcPr>
          <w:p w:rsidR="00D06C68" w:rsidRPr="00407727" w:rsidRDefault="00D06C68" w:rsidP="002D6A73">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DB7812">
              <w:rPr>
                <w:rFonts w:ascii="Times New Roman" w:eastAsia="Times New Roman" w:hAnsi="Times New Roman"/>
                <w:b/>
              </w:rPr>
              <w:t>:  Additional Requirements</w:t>
            </w:r>
            <w:r w:rsidRPr="00407727">
              <w:rPr>
                <w:rFonts w:ascii="Times New Roman" w:eastAsia="Times New Roman" w:hAnsi="Times New Roman"/>
                <w:b/>
              </w:rPr>
              <w:tab/>
            </w:r>
          </w:p>
        </w:tc>
        <w:tc>
          <w:tcPr>
            <w:tcW w:w="2520" w:type="dxa"/>
            <w:shd w:val="clear" w:color="auto" w:fill="D9D9D9" w:themeFill="background1" w:themeFillShade="D9"/>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Credits</w:t>
            </w:r>
          </w:p>
        </w:tc>
      </w:tr>
      <w:tr w:rsidR="00D06C68" w:rsidRPr="00407727" w:rsidTr="00025A13">
        <w:trPr>
          <w:trHeight w:val="288"/>
        </w:trPr>
        <w:tc>
          <w:tcPr>
            <w:tcW w:w="5845"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52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D06C68" w:rsidRPr="00407727" w:rsidTr="00025A13">
        <w:trPr>
          <w:trHeight w:val="288"/>
        </w:trPr>
        <w:tc>
          <w:tcPr>
            <w:tcW w:w="5845"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52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D06C68" w:rsidRPr="00407727" w:rsidTr="00025A13">
        <w:trPr>
          <w:trHeight w:val="288"/>
        </w:trPr>
        <w:tc>
          <w:tcPr>
            <w:tcW w:w="5845"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Pr>
                <w:rFonts w:ascii="Times New Roman" w:eastAsia="Times New Roman" w:hAnsi="Times New Roman"/>
              </w:rPr>
              <w:t>+</w:t>
            </w:r>
          </w:p>
        </w:tc>
        <w:tc>
          <w:tcPr>
            <w:tcW w:w="252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D06C68" w:rsidRPr="00407727" w:rsidTr="00025A13">
        <w:trPr>
          <w:trHeight w:val="288"/>
        </w:trPr>
        <w:tc>
          <w:tcPr>
            <w:tcW w:w="5845"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Pr>
                <w:rFonts w:ascii="Times New Roman" w:eastAsia="Times New Roman" w:hAnsi="Times New Roman"/>
              </w:rPr>
              <w:t>+</w:t>
            </w:r>
          </w:p>
        </w:tc>
        <w:tc>
          <w:tcPr>
            <w:tcW w:w="252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D06C68" w:rsidRPr="00407727" w:rsidRDefault="00D06C68"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0B2F65" w:rsidRDefault="000B2F65">
      <w:pPr>
        <w:rPr>
          <w:rFonts w:ascii="Times New Roman" w:eastAsia="Times New Roman" w:hAnsi="Times New Roman"/>
        </w:rPr>
      </w:pPr>
      <w:r>
        <w:rPr>
          <w:rFonts w:ascii="Times New Roman" w:eastAsia="Times New Roman" w:hAnsi="Times New Roman"/>
        </w:rPr>
        <w:br w:type="page"/>
      </w:r>
    </w:p>
    <w:p w:rsidR="00C61A49" w:rsidRPr="00353730" w:rsidRDefault="002D14C6" w:rsidP="00C15152">
      <w:pPr>
        <w:pStyle w:val="Heading2"/>
        <w:rPr>
          <w:rFonts w:eastAsia="Times New Roman"/>
          <w:sz w:val="20"/>
          <w:szCs w:val="20"/>
        </w:rPr>
      </w:pPr>
      <w:r>
        <w:rPr>
          <w:rFonts w:eastAsia="Times New Roman"/>
        </w:rPr>
        <w:lastRenderedPageBreak/>
        <w:t>REQUIREMENTS FOR THE MAJOR (76</w:t>
      </w:r>
      <w:r w:rsidR="00C61A49" w:rsidRPr="00353730">
        <w:rPr>
          <w:rFonts w:eastAsia="Times New Roman"/>
        </w:rPr>
        <w:t xml:space="preserve"> credits)</w:t>
      </w:r>
    </w:p>
    <w:p w:rsidR="00C61A49" w:rsidRPr="00353730" w:rsidRDefault="00C61A49"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olor w:val="000000"/>
          <w:sz w:val="24"/>
          <w:szCs w:val="24"/>
          <w:shd w:val="clear" w:color="auto" w:fill="FFFFFF"/>
        </w:rPr>
      </w:pPr>
    </w:p>
    <w:p w:rsidR="00C15152" w:rsidRDefault="00F13890" w:rsidP="0064717D">
      <w:pPr>
        <w:pStyle w:val="Heading3"/>
        <w:rPr>
          <w:rFonts w:eastAsia="Times New Roman"/>
        </w:rPr>
      </w:pPr>
      <w:r>
        <w:rPr>
          <w:rFonts w:eastAsia="Times New Roman"/>
        </w:rPr>
        <w:t xml:space="preserve">PRESCRIBED </w:t>
      </w:r>
      <w:r w:rsidR="002D14C6">
        <w:rPr>
          <w:rFonts w:eastAsia="Times New Roman"/>
        </w:rPr>
        <w:t>COURSES: (46</w:t>
      </w:r>
      <w:r w:rsidR="00C61A49" w:rsidRPr="00353730">
        <w:rPr>
          <w:rFonts w:eastAsia="Times New Roman"/>
        </w:rPr>
        <w:t xml:space="preserve"> credits)</w:t>
      </w:r>
    </w:p>
    <w:p w:rsidR="00D806CD" w:rsidRPr="00D806CD" w:rsidRDefault="00D806CD" w:rsidP="00D80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u w:val="single"/>
        </w:rPr>
      </w:pPr>
      <w:r>
        <w:rPr>
          <w:rFonts w:ascii="Times New Roman" w:eastAsia="Times New Roman" w:hAnsi="Times New Roman"/>
          <w:u w:val="single"/>
        </w:rPr>
        <w:t>Key to Symbol</w:t>
      </w:r>
    </w:p>
    <w:p w:rsidR="00D806CD" w:rsidRPr="00D806CD" w:rsidRDefault="00D806CD" w:rsidP="00D806CD">
      <w:pPr>
        <w:tabs>
          <w:tab w:val="left" w:pos="0"/>
          <w:tab w:val="left" w:pos="450"/>
          <w:tab w:val="left" w:leader="underscore" w:pos="1440"/>
          <w:tab w:val="left" w:pos="4320"/>
        </w:tabs>
        <w:autoSpaceDE w:val="0"/>
        <w:autoSpaceDN w:val="0"/>
        <w:adjustRightInd w:val="0"/>
        <w:spacing w:after="0" w:line="240" w:lineRule="auto"/>
        <w:ind w:right="-450"/>
        <w:rPr>
          <w:rFonts w:ascii="Times New Roman" w:eastAsia="Times New Roman" w:hAnsi="Times New Roman"/>
          <w:color w:val="000000"/>
        </w:rPr>
      </w:pPr>
      <w:r w:rsidRPr="00E7110B">
        <w:rPr>
          <w:rFonts w:ascii="Times New Roman" w:eastAsia="Times New Roman" w:hAnsi="Times New Roman"/>
          <w:color w:val="000000"/>
        </w:rPr>
        <w:t>*</w:t>
      </w:r>
      <w:r>
        <w:rPr>
          <w:rFonts w:ascii="Times New Roman" w:eastAsia="Times New Roman" w:hAnsi="Times New Roman"/>
          <w:color w:val="000000"/>
        </w:rPr>
        <w:tab/>
      </w:r>
      <w:r w:rsidRPr="00E7110B">
        <w:rPr>
          <w:rFonts w:ascii="Times New Roman" w:hAnsi="Times New Roman"/>
        </w:rPr>
        <w:t>Students planning to major in creative writing should enroll in this course every semester (typically 8 semesters). A student is required to take this course a minimum of four times.</w:t>
      </w:r>
    </w:p>
    <w:tbl>
      <w:tblPr>
        <w:tblStyle w:val="TableGrid"/>
        <w:tblW w:w="9355" w:type="dxa"/>
        <w:tblLayout w:type="fixed"/>
        <w:tblLook w:val="04A0" w:firstRow="1" w:lastRow="0" w:firstColumn="1" w:lastColumn="0" w:noHBand="0" w:noVBand="1"/>
        <w:tblDescription w:val="Table contains 2 columns: Courses and Credits"/>
      </w:tblPr>
      <w:tblGrid>
        <w:gridCol w:w="8275"/>
        <w:gridCol w:w="1080"/>
      </w:tblGrid>
      <w:tr w:rsidR="00D7638D" w:rsidRPr="00407727" w:rsidTr="00025A13">
        <w:trPr>
          <w:trHeight w:val="288"/>
          <w:tblHeader/>
        </w:trPr>
        <w:tc>
          <w:tcPr>
            <w:tcW w:w="8275" w:type="dxa"/>
            <w:shd w:val="clear" w:color="auto" w:fill="D9D9D9" w:themeFill="background1" w:themeFillShade="D9"/>
            <w:vAlign w:val="center"/>
          </w:tcPr>
          <w:p w:rsidR="00D7638D" w:rsidRPr="00407727"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DB7812">
              <w:rPr>
                <w:rFonts w:ascii="Times New Roman" w:eastAsia="Times New Roman" w:hAnsi="Times New Roman"/>
                <w:b/>
              </w:rPr>
              <w:t>:  Prescribed</w:t>
            </w:r>
          </w:p>
        </w:tc>
        <w:tc>
          <w:tcPr>
            <w:tcW w:w="1080" w:type="dxa"/>
            <w:shd w:val="clear" w:color="auto" w:fill="D9D9D9" w:themeFill="background1" w:themeFillShade="D9"/>
          </w:tcPr>
          <w:p w:rsidR="00D7638D" w:rsidRPr="00407727"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Credits</w:t>
            </w:r>
          </w:p>
        </w:tc>
      </w:tr>
      <w:tr w:rsidR="00D7638D" w:rsidRPr="00407727" w:rsidTr="00025A13">
        <w:trPr>
          <w:trHeight w:val="288"/>
        </w:trPr>
        <w:tc>
          <w:tcPr>
            <w:tcW w:w="8275" w:type="dxa"/>
            <w:vAlign w:val="center"/>
          </w:tcPr>
          <w:p w:rsidR="00D7638D" w:rsidRPr="00407727"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006* Creative Writing Common Time</w:t>
            </w:r>
          </w:p>
        </w:tc>
        <w:tc>
          <w:tcPr>
            <w:tcW w:w="1080" w:type="dxa"/>
          </w:tcPr>
          <w:p w:rsidR="00D7638D" w:rsidRPr="00407727"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4-8</w:t>
            </w:r>
          </w:p>
        </w:tc>
      </w:tr>
      <w:tr w:rsidR="00D7638D" w:rsidRPr="00407727" w:rsidTr="00025A13">
        <w:trPr>
          <w:trHeight w:val="288"/>
        </w:trPr>
        <w:tc>
          <w:tcPr>
            <w:tcW w:w="8275" w:type="dxa"/>
            <w:vAlign w:val="center"/>
          </w:tcPr>
          <w:p w:rsidR="00D7638D" w:rsidRPr="00407727"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CMLIT 010 World Literatures</w:t>
            </w:r>
          </w:p>
        </w:tc>
        <w:tc>
          <w:tcPr>
            <w:tcW w:w="1080" w:type="dxa"/>
          </w:tcPr>
          <w:p w:rsidR="00D7638D" w:rsidRPr="00407727"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100 English Language Analysis</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200 Introduction to Critical Reading</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212 Introduction to Fiction Writing</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213 Introduction to Poetry Writing</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312 Globality and Literature</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401W Creative Writing Theory &amp; Practice</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420 Writing for the Web</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433 American Novel 1900-1945</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436 American Fiction Since 1945</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437 The Poet in America</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458 Twentieth Century Poetry</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D7638D" w:rsidRPr="00407727" w:rsidTr="00025A13">
        <w:trPr>
          <w:trHeight w:val="288"/>
        </w:trPr>
        <w:tc>
          <w:tcPr>
            <w:tcW w:w="8275" w:type="dxa"/>
            <w:vAlign w:val="center"/>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494 Senior Thesis in English</w:t>
            </w:r>
          </w:p>
        </w:tc>
        <w:tc>
          <w:tcPr>
            <w:tcW w:w="1080" w:type="dxa"/>
          </w:tcPr>
          <w:p w:rsidR="00D7638D" w:rsidRDefault="00D7638D" w:rsidP="00F8558D">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6</w:t>
            </w:r>
          </w:p>
        </w:tc>
      </w:tr>
    </w:tbl>
    <w:p w:rsidR="00F13890" w:rsidRDefault="00F13890" w:rsidP="00E10A43">
      <w:pPr>
        <w:rPr>
          <w:rFonts w:ascii="Times New Roman" w:eastAsia="Times New Roman" w:hAnsi="Times New Roman"/>
          <w:color w:val="000000"/>
        </w:rPr>
      </w:pPr>
    </w:p>
    <w:p w:rsidR="00E10A43" w:rsidRDefault="00E10A43" w:rsidP="00E10A43">
      <w:pPr>
        <w:pStyle w:val="Heading3"/>
        <w:rPr>
          <w:rFonts w:eastAsia="Times New Roman"/>
        </w:rPr>
      </w:pPr>
      <w:r w:rsidRPr="00353730">
        <w:rPr>
          <w:rFonts w:eastAsia="Times New Roman"/>
        </w:rPr>
        <w:t>ADDITIONAL COURSES (</w:t>
      </w:r>
      <w:r>
        <w:rPr>
          <w:rFonts w:eastAsia="Times New Roman"/>
        </w:rPr>
        <w:t>24</w:t>
      </w:r>
      <w:r w:rsidRPr="00F13890">
        <w:rPr>
          <w:rFonts w:eastAsia="Times New Roman"/>
        </w:rPr>
        <w:t xml:space="preserve"> credits</w:t>
      </w:r>
      <w:r w:rsidRPr="00353730">
        <w:rPr>
          <w:rFonts w:eastAsia="Times New Roman"/>
        </w:rPr>
        <w:t>) </w:t>
      </w:r>
    </w:p>
    <w:tbl>
      <w:tblPr>
        <w:tblStyle w:val="TableGrid"/>
        <w:tblW w:w="9355" w:type="dxa"/>
        <w:tblLayout w:type="fixed"/>
        <w:tblLook w:val="04A0" w:firstRow="1" w:lastRow="0" w:firstColumn="1" w:lastColumn="0" w:noHBand="0" w:noVBand="1"/>
        <w:tblDescription w:val="Table contains 2 columns: Courses and Credits"/>
      </w:tblPr>
      <w:tblGrid>
        <w:gridCol w:w="6385"/>
        <w:gridCol w:w="1980"/>
        <w:gridCol w:w="990"/>
      </w:tblGrid>
      <w:tr w:rsidR="00E10A43" w:rsidRPr="00407727" w:rsidTr="00025A13">
        <w:trPr>
          <w:trHeight w:val="288"/>
          <w:tblHeader/>
        </w:trPr>
        <w:tc>
          <w:tcPr>
            <w:tcW w:w="6385" w:type="dxa"/>
            <w:shd w:val="clear" w:color="auto" w:fill="D9D9D9" w:themeFill="background1" w:themeFillShade="D9"/>
            <w:vAlign w:val="center"/>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DB7812">
              <w:rPr>
                <w:rFonts w:ascii="Times New Roman" w:eastAsia="Times New Roman" w:hAnsi="Times New Roman"/>
                <w:b/>
              </w:rPr>
              <w:t>:  Additional</w:t>
            </w:r>
          </w:p>
        </w:tc>
        <w:tc>
          <w:tcPr>
            <w:tcW w:w="1980" w:type="dxa"/>
            <w:shd w:val="clear" w:color="auto" w:fill="D9D9D9" w:themeFill="background1" w:themeFillShade="D9"/>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E10A43" w:rsidRPr="00407727" w:rsidTr="00025A13">
        <w:trPr>
          <w:trHeight w:val="288"/>
        </w:trPr>
        <w:tc>
          <w:tcPr>
            <w:tcW w:w="6385" w:type="dxa"/>
            <w:vAlign w:val="center"/>
          </w:tcPr>
          <w:p w:rsidR="003D3F98"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 xml:space="preserve">ENGL 443 </w:t>
            </w:r>
            <w:r w:rsidR="003D3F98">
              <w:rPr>
                <w:rFonts w:ascii="Times New Roman" w:eastAsia="Times New Roman" w:hAnsi="Times New Roman"/>
              </w:rPr>
              <w:t>The English Renaissance</w:t>
            </w:r>
          </w:p>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or ENGL 444</w:t>
            </w:r>
            <w:r w:rsidR="003D3F98">
              <w:rPr>
                <w:rFonts w:ascii="Times New Roman" w:eastAsia="Times New Roman" w:hAnsi="Times New Roman"/>
              </w:rPr>
              <w:t xml:space="preserve"> Shakespeare</w:t>
            </w:r>
          </w:p>
        </w:tc>
        <w:tc>
          <w:tcPr>
            <w:tcW w:w="1980" w:type="dxa"/>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10A43" w:rsidRPr="00407727" w:rsidTr="00025A13">
        <w:trPr>
          <w:trHeight w:val="1070"/>
        </w:trPr>
        <w:tc>
          <w:tcPr>
            <w:tcW w:w="6385" w:type="dxa"/>
            <w:vAlign w:val="center"/>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 xml:space="preserve">Select 3 courses (9 credits) from the following: </w:t>
            </w:r>
            <w:r w:rsidR="003D3F98">
              <w:rPr>
                <w:rFonts w:ascii="Times New Roman" w:eastAsia="Times New Roman" w:hAnsi="Times New Roman"/>
              </w:rPr>
              <w:br/>
              <w:t>ENGL 412</w:t>
            </w:r>
            <w:r w:rsidR="00F34584">
              <w:rPr>
                <w:rFonts w:ascii="Times New Roman" w:eastAsia="Times New Roman" w:hAnsi="Times New Roman"/>
              </w:rPr>
              <w:t xml:space="preserve"> Advanced Fiction Writing</w:t>
            </w:r>
            <w:r w:rsidR="003D3F98">
              <w:rPr>
                <w:rFonts w:ascii="Times New Roman" w:eastAsia="Times New Roman" w:hAnsi="Times New Roman"/>
              </w:rPr>
              <w:br/>
            </w:r>
            <w:r>
              <w:rPr>
                <w:rFonts w:ascii="Times New Roman" w:eastAsia="Times New Roman" w:hAnsi="Times New Roman"/>
              </w:rPr>
              <w:t xml:space="preserve">ENGL </w:t>
            </w:r>
            <w:r w:rsidR="003D3F98">
              <w:rPr>
                <w:rFonts w:ascii="Times New Roman" w:eastAsia="Times New Roman" w:hAnsi="Times New Roman"/>
              </w:rPr>
              <w:t>422</w:t>
            </w:r>
            <w:r w:rsidR="00F34584">
              <w:rPr>
                <w:rFonts w:ascii="Times New Roman" w:eastAsia="Times New Roman" w:hAnsi="Times New Roman"/>
              </w:rPr>
              <w:t xml:space="preserve"> Fiction Workshop</w:t>
            </w:r>
            <w:r w:rsidR="003D3F98">
              <w:rPr>
                <w:rFonts w:ascii="Times New Roman" w:eastAsia="Times New Roman" w:hAnsi="Times New Roman"/>
              </w:rPr>
              <w:br/>
              <w:t>ENGL 413</w:t>
            </w:r>
            <w:r w:rsidR="00F34584">
              <w:rPr>
                <w:rFonts w:ascii="Times New Roman" w:eastAsia="Times New Roman" w:hAnsi="Times New Roman"/>
              </w:rPr>
              <w:t xml:space="preserve"> Advanced Poetry Workshop</w:t>
            </w:r>
            <w:r w:rsidR="003D3F98">
              <w:rPr>
                <w:rFonts w:ascii="Times New Roman" w:eastAsia="Times New Roman" w:hAnsi="Times New Roman"/>
              </w:rPr>
              <w:br/>
            </w:r>
            <w:r>
              <w:rPr>
                <w:rFonts w:ascii="Times New Roman" w:eastAsia="Times New Roman" w:hAnsi="Times New Roman"/>
              </w:rPr>
              <w:t>ENGL 423</w:t>
            </w:r>
            <w:r w:rsidR="00F34584">
              <w:rPr>
                <w:rFonts w:ascii="Times New Roman" w:eastAsia="Times New Roman" w:hAnsi="Times New Roman"/>
              </w:rPr>
              <w:t xml:space="preserve"> Poetry Workshop</w:t>
            </w:r>
          </w:p>
        </w:tc>
        <w:tc>
          <w:tcPr>
            <w:tcW w:w="1980" w:type="dxa"/>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E10A43" w:rsidRPr="00407727" w:rsidRDefault="00E10A43" w:rsidP="00FB0ED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9</w:t>
            </w:r>
          </w:p>
        </w:tc>
      </w:tr>
      <w:tr w:rsidR="000B2F65" w:rsidRPr="00407727" w:rsidTr="00025A13">
        <w:trPr>
          <w:trHeight w:val="1070"/>
        </w:trPr>
        <w:tc>
          <w:tcPr>
            <w:tcW w:w="6385" w:type="dxa"/>
            <w:vAlign w:val="center"/>
          </w:tcPr>
          <w:p w:rsidR="000B2F65" w:rsidRDefault="000B2F65" w:rsidP="00FB0ED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Foreign Language: Students must attain 12</w:t>
            </w:r>
            <w:r w:rsidRPr="000B2F65">
              <w:rPr>
                <w:rFonts w:ascii="Times New Roman" w:eastAsia="Times New Roman" w:hAnsi="Times New Roman"/>
                <w:vertAlign w:val="superscript"/>
              </w:rPr>
              <w:t>th</w:t>
            </w:r>
            <w:r>
              <w:rPr>
                <w:rFonts w:ascii="Times New Roman" w:eastAsia="Times New Roman" w:hAnsi="Times New Roman"/>
              </w:rPr>
              <w:t xml:space="preserve"> credit level proficiency. This requirement is governed by a placement policy dictated by the number of levels of foreign language completed prior to admission to college.</w:t>
            </w:r>
          </w:p>
        </w:tc>
        <w:tc>
          <w:tcPr>
            <w:tcW w:w="1980" w:type="dxa"/>
          </w:tcPr>
          <w:p w:rsidR="000B2F65" w:rsidRPr="00407727" w:rsidRDefault="000B2F65" w:rsidP="00FB0ED8">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0B2F65" w:rsidRDefault="000B2F65" w:rsidP="00FB0ED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12</w:t>
            </w:r>
          </w:p>
        </w:tc>
      </w:tr>
    </w:tbl>
    <w:p w:rsidR="00E030BD" w:rsidRDefault="00E030BD" w:rsidP="00E030BD"/>
    <w:p w:rsidR="00E030BD" w:rsidRDefault="00E10A43" w:rsidP="000B2F65">
      <w:pPr>
        <w:pStyle w:val="Heading2"/>
        <w:spacing w:before="0" w:after="120"/>
        <w:rPr>
          <w:rFonts w:eastAsia="Times New Roman"/>
        </w:rPr>
      </w:pPr>
      <w:r>
        <w:rPr>
          <w:rFonts w:eastAsia="Times New Roman"/>
        </w:rPr>
        <w:t xml:space="preserve">SUPPORTING COURSES AND RELATED AREAS (6 </w:t>
      </w:r>
      <w:r w:rsidRPr="00353730">
        <w:rPr>
          <w:rFonts w:eastAsia="Times New Roman"/>
        </w:rPr>
        <w:t>credits)</w:t>
      </w:r>
    </w:p>
    <w:p w:rsidR="00E10A43" w:rsidRPr="00E030BD" w:rsidRDefault="00E10A43" w:rsidP="00E030BD">
      <w:pPr>
        <w:rPr>
          <w:rFonts w:ascii="Times New Roman" w:eastAsia="Times New Roman" w:hAnsi="Times New Roman"/>
          <w:b/>
        </w:rPr>
        <w:sectPr w:rsidR="00E10A43" w:rsidRPr="00E030BD" w:rsidSect="007E2318">
          <w:type w:val="continuous"/>
          <w:pgSz w:w="12240" w:h="15840" w:code="1"/>
          <w:pgMar w:top="720" w:right="1440" w:bottom="720" w:left="1440" w:header="1440" w:footer="720" w:gutter="0"/>
          <w:cols w:space="720"/>
          <w:noEndnote/>
        </w:sectPr>
      </w:pPr>
      <w:r w:rsidRPr="00E030BD">
        <w:rPr>
          <w:rFonts w:ascii="Times New Roman" w:hAnsi="Times New Roman"/>
        </w:rPr>
        <w:t>Students must complete 6 credits of coursework at the 200-</w:t>
      </w:r>
      <w:r w:rsidR="000B2F65" w:rsidRPr="00E030BD">
        <w:rPr>
          <w:rFonts w:ascii="Times New Roman" w:hAnsi="Times New Roman"/>
        </w:rPr>
        <w:t>level or above in ENGL or CMLIT.</w:t>
      </w:r>
    </w:p>
    <w:p w:rsidR="00E10A43" w:rsidRDefault="00E10A43" w:rsidP="00E10A43">
      <w:pPr>
        <w:rPr>
          <w:rFonts w:ascii="Times New Roman" w:hAnsi="Times New Roman"/>
        </w:rPr>
        <w:sectPr w:rsidR="00E10A43" w:rsidSect="00B84382">
          <w:type w:val="continuous"/>
          <w:pgSz w:w="12240" w:h="15840" w:code="1"/>
          <w:pgMar w:top="720" w:right="1440" w:bottom="360" w:left="1440" w:header="1440" w:footer="720" w:gutter="0"/>
          <w:cols w:space="720"/>
          <w:noEndnote/>
        </w:sectPr>
      </w:pPr>
    </w:p>
    <w:p w:rsidR="00167623" w:rsidRDefault="00167623">
      <w:pPr>
        <w:rPr>
          <w:rFonts w:ascii="Times New Roman" w:eastAsia="Times New Roman" w:hAnsi="Times New Roman"/>
          <w:b/>
          <w:sz w:val="24"/>
          <w:szCs w:val="24"/>
        </w:rPr>
      </w:pPr>
      <w:r>
        <w:rPr>
          <w:rFonts w:ascii="Times New Roman" w:eastAsia="Times New Roman" w:hAnsi="Times New Roman"/>
          <w:b/>
          <w:sz w:val="24"/>
          <w:szCs w:val="24"/>
        </w:rPr>
        <w:br w:type="page"/>
      </w:r>
    </w:p>
    <w:p w:rsidR="00E10A43" w:rsidRDefault="00167623" w:rsidP="00167623">
      <w:pPr>
        <w:pStyle w:val="Heading1"/>
        <w:rPr>
          <w:rFonts w:eastAsia="Times New Roman"/>
        </w:rPr>
      </w:pPr>
      <w:r>
        <w:rPr>
          <w:rFonts w:eastAsia="Times New Roman"/>
        </w:rPr>
        <w:lastRenderedPageBreak/>
        <w:t>Creative Writing Scholarships &amp; Awards</w:t>
      </w:r>
    </w:p>
    <w:p w:rsidR="00167623" w:rsidRDefault="00167623" w:rsidP="00167623"/>
    <w:p w:rsidR="00167623" w:rsidRPr="00D31EEE" w:rsidRDefault="00167623" w:rsidP="00167623">
      <w:pPr>
        <w:spacing w:line="240" w:lineRule="auto"/>
        <w:rPr>
          <w:rStyle w:val="Strong"/>
          <w:rFonts w:ascii="Times New Roman" w:eastAsia="Times New Roman" w:hAnsi="Times New Roman"/>
          <w:b w:val="0"/>
          <w:sz w:val="24"/>
        </w:rPr>
      </w:pPr>
      <w:r w:rsidRPr="00D31EEE">
        <w:rPr>
          <w:rFonts w:ascii="Times New Roman" w:eastAsia="Times New Roman" w:hAnsi="Times New Roman"/>
          <w:sz w:val="24"/>
        </w:rPr>
        <w:t xml:space="preserve">With generous support from the </w:t>
      </w:r>
      <w:r w:rsidRPr="00D31EEE">
        <w:rPr>
          <w:rStyle w:val="Strong"/>
          <w:rFonts w:ascii="Times New Roman" w:eastAsia="Times New Roman" w:hAnsi="Times New Roman"/>
          <w:b w:val="0"/>
          <w:sz w:val="24"/>
        </w:rPr>
        <w:t xml:space="preserve">Corey N. Farrell, </w:t>
      </w:r>
      <w:r w:rsidRPr="00D31EEE">
        <w:rPr>
          <w:rFonts w:ascii="Times New Roman" w:eastAsia="Times New Roman" w:hAnsi="Times New Roman"/>
          <w:sz w:val="24"/>
        </w:rPr>
        <w:t xml:space="preserve">Clarence A. and </w:t>
      </w:r>
      <w:r w:rsidRPr="00D31EEE">
        <w:rPr>
          <w:rStyle w:val="Strong"/>
          <w:rFonts w:ascii="Times New Roman" w:eastAsia="Times New Roman" w:hAnsi="Times New Roman"/>
          <w:b w:val="0"/>
          <w:sz w:val="24"/>
        </w:rPr>
        <w:t>Eugenie</w:t>
      </w:r>
      <w:r w:rsidRPr="00D31EEE">
        <w:rPr>
          <w:rFonts w:ascii="Times New Roman" w:eastAsia="Times New Roman" w:hAnsi="Times New Roman"/>
          <w:sz w:val="24"/>
        </w:rPr>
        <w:t xml:space="preserve"> Baumann </w:t>
      </w:r>
      <w:r w:rsidRPr="00D31EEE">
        <w:rPr>
          <w:rStyle w:val="Strong"/>
          <w:rFonts w:ascii="Times New Roman" w:eastAsia="Times New Roman" w:hAnsi="Times New Roman"/>
          <w:b w:val="0"/>
          <w:sz w:val="24"/>
        </w:rPr>
        <w:t xml:space="preserve">Smith, and Kenneth J. </w:t>
      </w:r>
      <w:proofErr w:type="spellStart"/>
      <w:r w:rsidRPr="00D31EEE">
        <w:rPr>
          <w:rStyle w:val="Strong"/>
          <w:rFonts w:ascii="Times New Roman" w:eastAsia="Times New Roman" w:hAnsi="Times New Roman"/>
          <w:b w:val="0"/>
          <w:sz w:val="24"/>
        </w:rPr>
        <w:t>Sonnenberg</w:t>
      </w:r>
      <w:proofErr w:type="spellEnd"/>
      <w:r w:rsidRPr="00D31EEE">
        <w:rPr>
          <w:rStyle w:val="Strong"/>
          <w:rFonts w:ascii="Times New Roman" w:eastAsia="Times New Roman" w:hAnsi="Times New Roman"/>
          <w:b w:val="0"/>
          <w:sz w:val="24"/>
        </w:rPr>
        <w:t xml:space="preserve"> endowments, Creative Writing students are eligible to compete for several awards, scholarships, and prizes.</w:t>
      </w:r>
    </w:p>
    <w:p w:rsidR="00167623" w:rsidRPr="00D31EEE" w:rsidRDefault="00167623" w:rsidP="00167623">
      <w:pPr>
        <w:spacing w:line="240" w:lineRule="auto"/>
        <w:rPr>
          <w:rStyle w:val="Strong"/>
          <w:rFonts w:ascii="Times New Roman" w:eastAsia="Times New Roman" w:hAnsi="Times New Roman"/>
          <w:b w:val="0"/>
        </w:rPr>
      </w:pPr>
      <w:bookmarkStart w:id="0" w:name="_GoBack"/>
      <w:bookmarkEnd w:id="0"/>
    </w:p>
    <w:p w:rsidR="00167623" w:rsidRPr="00D31EEE" w:rsidRDefault="00167623" w:rsidP="00167623">
      <w:pPr>
        <w:spacing w:line="240" w:lineRule="auto"/>
        <w:rPr>
          <w:rFonts w:ascii="Times New Roman" w:eastAsia="Times New Roman" w:hAnsi="Times New Roman"/>
          <w:sz w:val="24"/>
        </w:rPr>
      </w:pPr>
      <w:r w:rsidRPr="00D31EEE">
        <w:rPr>
          <w:rFonts w:ascii="Times New Roman" w:eastAsia="Times New Roman" w:hAnsi="Times New Roman"/>
          <w:sz w:val="24"/>
        </w:rPr>
        <w:t xml:space="preserve">Clarence A. and </w:t>
      </w:r>
      <w:r w:rsidRPr="00D31EEE">
        <w:rPr>
          <w:rStyle w:val="Strong"/>
          <w:rFonts w:ascii="Times New Roman" w:eastAsia="Times New Roman" w:hAnsi="Times New Roman"/>
          <w:b w:val="0"/>
          <w:sz w:val="24"/>
        </w:rPr>
        <w:t>Eugenie</w:t>
      </w:r>
      <w:r w:rsidRPr="00D31EEE">
        <w:rPr>
          <w:rFonts w:ascii="Times New Roman" w:eastAsia="Times New Roman" w:hAnsi="Times New Roman"/>
          <w:sz w:val="24"/>
        </w:rPr>
        <w:t xml:space="preserve"> Baumann</w:t>
      </w:r>
      <w:r w:rsidRPr="00D31EEE">
        <w:rPr>
          <w:rStyle w:val="Strong"/>
          <w:rFonts w:ascii="Times New Roman" w:eastAsia="Times New Roman" w:hAnsi="Times New Roman"/>
          <w:b w:val="0"/>
          <w:sz w:val="24"/>
        </w:rPr>
        <w:t xml:space="preserve"> Smith</w:t>
      </w:r>
      <w:r w:rsidRPr="00D31EEE">
        <w:rPr>
          <w:rFonts w:ascii="Times New Roman" w:eastAsia="Times New Roman" w:hAnsi="Times New Roman"/>
          <w:sz w:val="24"/>
        </w:rPr>
        <w:t xml:space="preserve"> Award in Fiction (for first-year and transfer students)</w:t>
      </w:r>
    </w:p>
    <w:p w:rsidR="00167623" w:rsidRPr="00D31EEE" w:rsidRDefault="00167623" w:rsidP="00167623">
      <w:pPr>
        <w:spacing w:line="240" w:lineRule="auto"/>
        <w:rPr>
          <w:rFonts w:ascii="Times New Roman" w:eastAsia="Times New Roman" w:hAnsi="Times New Roman"/>
          <w:sz w:val="24"/>
        </w:rPr>
      </w:pPr>
      <w:r w:rsidRPr="00D31EEE">
        <w:rPr>
          <w:rFonts w:ascii="Times New Roman" w:eastAsia="Times New Roman" w:hAnsi="Times New Roman"/>
          <w:sz w:val="24"/>
        </w:rPr>
        <w:t xml:space="preserve">Kenneth J. </w:t>
      </w:r>
      <w:proofErr w:type="spellStart"/>
      <w:r w:rsidRPr="00D31EEE">
        <w:rPr>
          <w:rFonts w:ascii="Times New Roman" w:eastAsia="Times New Roman" w:hAnsi="Times New Roman"/>
          <w:sz w:val="24"/>
        </w:rPr>
        <w:t>Sonnenberg</w:t>
      </w:r>
      <w:proofErr w:type="spellEnd"/>
      <w:r w:rsidRPr="00D31EEE">
        <w:rPr>
          <w:rFonts w:ascii="Times New Roman" w:eastAsia="Times New Roman" w:hAnsi="Times New Roman"/>
          <w:sz w:val="24"/>
        </w:rPr>
        <w:t xml:space="preserve"> Award in Poetry (for first-year and transfer students)</w:t>
      </w:r>
    </w:p>
    <w:p w:rsidR="00167623" w:rsidRPr="00D31EEE" w:rsidRDefault="00167623" w:rsidP="00167623">
      <w:pPr>
        <w:spacing w:line="240" w:lineRule="auto"/>
        <w:rPr>
          <w:rFonts w:ascii="Times New Roman" w:eastAsia="Times New Roman" w:hAnsi="Times New Roman"/>
          <w:sz w:val="24"/>
        </w:rPr>
      </w:pPr>
      <w:r w:rsidRPr="00D31EEE">
        <w:rPr>
          <w:rFonts w:ascii="Times New Roman" w:eastAsia="Times New Roman" w:hAnsi="Times New Roman"/>
          <w:sz w:val="24"/>
        </w:rPr>
        <w:t xml:space="preserve">Clarence A. and </w:t>
      </w:r>
      <w:r w:rsidRPr="00D31EEE">
        <w:rPr>
          <w:rStyle w:val="Strong"/>
          <w:rFonts w:ascii="Times New Roman" w:eastAsia="Times New Roman" w:hAnsi="Times New Roman"/>
          <w:b w:val="0"/>
          <w:sz w:val="24"/>
        </w:rPr>
        <w:t>Eugenie</w:t>
      </w:r>
      <w:r w:rsidRPr="00D31EEE">
        <w:rPr>
          <w:rFonts w:ascii="Times New Roman" w:eastAsia="Times New Roman" w:hAnsi="Times New Roman"/>
          <w:sz w:val="24"/>
        </w:rPr>
        <w:t xml:space="preserve"> Baumann Smith Scholarship (for continuing students)</w:t>
      </w:r>
    </w:p>
    <w:p w:rsidR="00167623" w:rsidRPr="00D31EEE" w:rsidRDefault="00167623" w:rsidP="00167623">
      <w:pPr>
        <w:spacing w:line="240" w:lineRule="auto"/>
        <w:rPr>
          <w:rFonts w:ascii="Times New Roman" w:eastAsia="Times New Roman" w:hAnsi="Times New Roman"/>
          <w:sz w:val="24"/>
        </w:rPr>
      </w:pPr>
      <w:r w:rsidRPr="00D31EEE">
        <w:rPr>
          <w:rStyle w:val="Strong"/>
          <w:rFonts w:ascii="Times New Roman" w:eastAsia="Times New Roman" w:hAnsi="Times New Roman"/>
          <w:b w:val="0"/>
          <w:sz w:val="24"/>
        </w:rPr>
        <w:t xml:space="preserve">Corey N. Farrell </w:t>
      </w:r>
      <w:r w:rsidRPr="00D31EEE">
        <w:rPr>
          <w:rFonts w:ascii="Times New Roman" w:eastAsia="Times New Roman" w:hAnsi="Times New Roman"/>
          <w:sz w:val="24"/>
        </w:rPr>
        <w:t>Scholarship (for continuing students)</w:t>
      </w:r>
    </w:p>
    <w:p w:rsidR="00167623" w:rsidRPr="00167623" w:rsidRDefault="00167623" w:rsidP="00167623">
      <w:pPr>
        <w:spacing w:line="240" w:lineRule="auto"/>
        <w:rPr>
          <w:rFonts w:ascii="Times New Roman" w:eastAsia="Times New Roman" w:hAnsi="Times New Roman"/>
        </w:rPr>
      </w:pPr>
    </w:p>
    <w:p w:rsidR="00167623" w:rsidRPr="00167623" w:rsidRDefault="00167623" w:rsidP="00167623">
      <w:pPr>
        <w:spacing w:line="240" w:lineRule="auto"/>
        <w:rPr>
          <w:rFonts w:ascii="Times New Roman" w:eastAsia="Times New Roman" w:hAnsi="Times New Roman"/>
          <w:sz w:val="24"/>
        </w:rPr>
      </w:pPr>
      <w:r w:rsidRPr="00167623">
        <w:rPr>
          <w:rFonts w:ascii="Times New Roman" w:eastAsia="Times New Roman" w:hAnsi="Times New Roman"/>
          <w:sz w:val="24"/>
        </w:rPr>
        <w:t>Clarence A. and Eugenie Baumann Smith Annual Prize in Fiction</w:t>
      </w:r>
    </w:p>
    <w:p w:rsidR="00167623" w:rsidRPr="00167623" w:rsidRDefault="00167623" w:rsidP="00167623">
      <w:pPr>
        <w:spacing w:line="240" w:lineRule="auto"/>
        <w:rPr>
          <w:rFonts w:ascii="Times New Roman" w:eastAsia="Times New Roman" w:hAnsi="Times New Roman"/>
          <w:sz w:val="24"/>
        </w:rPr>
      </w:pPr>
      <w:r w:rsidRPr="00167623">
        <w:rPr>
          <w:rFonts w:ascii="Times New Roman" w:eastAsia="Times New Roman" w:hAnsi="Times New Roman"/>
          <w:sz w:val="24"/>
        </w:rPr>
        <w:t xml:space="preserve">Kenneth J. </w:t>
      </w:r>
      <w:proofErr w:type="spellStart"/>
      <w:r w:rsidRPr="00167623">
        <w:rPr>
          <w:rFonts w:ascii="Times New Roman" w:eastAsia="Times New Roman" w:hAnsi="Times New Roman"/>
          <w:sz w:val="24"/>
        </w:rPr>
        <w:t>Sonnenberg</w:t>
      </w:r>
      <w:proofErr w:type="spellEnd"/>
      <w:r w:rsidRPr="00167623">
        <w:rPr>
          <w:rFonts w:ascii="Times New Roman" w:eastAsia="Times New Roman" w:hAnsi="Times New Roman"/>
          <w:sz w:val="24"/>
        </w:rPr>
        <w:t xml:space="preserve"> Annual Prize in Poetry</w:t>
      </w:r>
    </w:p>
    <w:p w:rsidR="00167623" w:rsidRPr="00167623" w:rsidRDefault="00167623" w:rsidP="00167623">
      <w:pPr>
        <w:spacing w:line="240" w:lineRule="auto"/>
        <w:rPr>
          <w:rFonts w:ascii="Times New Roman" w:eastAsia="Times New Roman" w:hAnsi="Times New Roman"/>
          <w:sz w:val="24"/>
        </w:rPr>
      </w:pPr>
      <w:r w:rsidRPr="00167623">
        <w:rPr>
          <w:rFonts w:ascii="Times New Roman" w:eastAsia="Times New Roman" w:hAnsi="Times New Roman"/>
          <w:sz w:val="24"/>
        </w:rPr>
        <w:t>Corey N. Farrell Annual Prize in Nonfiction</w:t>
      </w:r>
    </w:p>
    <w:p w:rsidR="00167623" w:rsidRPr="00167623" w:rsidRDefault="00167623" w:rsidP="00167623">
      <w:pPr>
        <w:spacing w:line="240" w:lineRule="auto"/>
        <w:rPr>
          <w:rFonts w:ascii="Times New Roman" w:eastAsia="Times New Roman" w:hAnsi="Times New Roman"/>
        </w:rPr>
      </w:pPr>
    </w:p>
    <w:p w:rsidR="00167623" w:rsidRPr="00167623" w:rsidRDefault="00167623" w:rsidP="00167623">
      <w:pPr>
        <w:spacing w:line="240" w:lineRule="auto"/>
        <w:rPr>
          <w:rFonts w:ascii="Times New Roman" w:eastAsia="Times New Roman" w:hAnsi="Times New Roman"/>
          <w:sz w:val="24"/>
        </w:rPr>
      </w:pPr>
      <w:r w:rsidRPr="00167623">
        <w:rPr>
          <w:rFonts w:ascii="Times New Roman" w:eastAsia="Times New Roman" w:hAnsi="Times New Roman"/>
          <w:sz w:val="24"/>
        </w:rPr>
        <w:t xml:space="preserve">Questions regarding Creative Writing awards, scholarships, and contests can be directed to </w:t>
      </w:r>
      <w:r w:rsidRPr="00167623">
        <w:rPr>
          <w:rFonts w:ascii="Times New Roman" w:eastAsia="Times New Roman" w:hAnsi="Times New Roman"/>
          <w:b/>
          <w:sz w:val="24"/>
        </w:rPr>
        <w:t>Dr. Tom Noyes</w:t>
      </w:r>
      <w:r w:rsidRPr="00167623">
        <w:rPr>
          <w:rFonts w:ascii="Times New Roman" w:eastAsia="Times New Roman" w:hAnsi="Times New Roman"/>
          <w:sz w:val="24"/>
        </w:rPr>
        <w:t xml:space="preserve"> at </w:t>
      </w:r>
      <w:r w:rsidRPr="00167623">
        <w:rPr>
          <w:rFonts w:ascii="Times New Roman" w:eastAsia="Times New Roman" w:hAnsi="Times New Roman"/>
          <w:b/>
          <w:sz w:val="24"/>
        </w:rPr>
        <w:t>814-898-6209</w:t>
      </w:r>
      <w:r w:rsidRPr="00167623">
        <w:rPr>
          <w:rFonts w:ascii="Times New Roman" w:eastAsia="Times New Roman" w:hAnsi="Times New Roman"/>
          <w:sz w:val="24"/>
        </w:rPr>
        <w:t xml:space="preserve"> or </w:t>
      </w:r>
      <w:r w:rsidRPr="00167623">
        <w:rPr>
          <w:rFonts w:ascii="Times New Roman" w:eastAsia="Times New Roman" w:hAnsi="Times New Roman"/>
          <w:b/>
          <w:sz w:val="24"/>
        </w:rPr>
        <w:t>twn2@psu.edu</w:t>
      </w:r>
    </w:p>
    <w:p w:rsidR="00167623" w:rsidRPr="00353730" w:rsidRDefault="00167623" w:rsidP="00E10A43">
      <w:pPr>
        <w:spacing w:after="0" w:line="240" w:lineRule="auto"/>
        <w:rPr>
          <w:rFonts w:ascii="Times New Roman" w:eastAsia="Times New Roman" w:hAnsi="Times New Roman"/>
          <w:b/>
          <w:sz w:val="24"/>
          <w:szCs w:val="24"/>
        </w:rPr>
      </w:pPr>
    </w:p>
    <w:p w:rsidR="00167623" w:rsidRDefault="00167623" w:rsidP="00E030BD">
      <w:pPr>
        <w:rPr>
          <w:rFonts w:ascii="Times New Roman" w:hAnsi="Times New Roman"/>
          <w:b/>
        </w:rPr>
      </w:pPr>
    </w:p>
    <w:p w:rsidR="00E10A43" w:rsidRPr="00E030BD" w:rsidRDefault="00E10A43" w:rsidP="00E030BD">
      <w:pPr>
        <w:rPr>
          <w:rFonts w:ascii="Times New Roman" w:eastAsia="Times New Roman" w:hAnsi="Times New Roman"/>
          <w:b/>
        </w:rPr>
      </w:pPr>
      <w:r w:rsidRPr="00E030BD">
        <w:rPr>
          <w:rFonts w:ascii="Times New Roman" w:hAnsi="Times New Roman"/>
          <w:b/>
        </w:rPr>
        <w:t>For a full list of Faculty in the School of Humanities and Social Sciences, visit</w:t>
      </w:r>
      <w:r w:rsidRPr="00E030BD">
        <w:rPr>
          <w:rFonts w:ascii="Times New Roman" w:hAnsi="Times New Roman"/>
          <w:b/>
        </w:rPr>
        <w:br/>
      </w:r>
      <w:hyperlink r:id="rId5" w:history="1">
        <w:r w:rsidRPr="00E030BD">
          <w:rPr>
            <w:rFonts w:ascii="Times New Roman" w:hAnsi="Times New Roman"/>
            <w:b/>
            <w:u w:val="single"/>
          </w:rPr>
          <w:t>http://psbehrend.psu.edu/school-of-humanities-social-sciences/faculty-staff-directory</w:t>
        </w:r>
      </w:hyperlink>
    </w:p>
    <w:p w:rsidR="00E10A43" w:rsidRPr="00353730" w:rsidRDefault="00E10A43" w:rsidP="00E10A43">
      <w:pPr>
        <w:spacing w:after="0" w:line="240" w:lineRule="auto"/>
        <w:rPr>
          <w:rFonts w:ascii="Times New Roman" w:eastAsia="ヒラギノ角ゴ Pro W3" w:hAnsi="Times New Roman"/>
          <w:sz w:val="18"/>
          <w:szCs w:val="18"/>
        </w:rPr>
      </w:pPr>
    </w:p>
    <w:p w:rsidR="00E10A43" w:rsidRPr="00920066" w:rsidRDefault="00E10A43" w:rsidP="007E2318">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r w:rsidRPr="00920066">
        <w:rPr>
          <w:rFonts w:ascii="Times New Roman" w:eastAsia="Times New Roman" w:hAnsi="Times New Roman"/>
          <w:color w:val="000000"/>
        </w:rPr>
        <w:tab/>
      </w:r>
    </w:p>
    <w:p w:rsidR="00E10A43" w:rsidRPr="00353730" w:rsidRDefault="00E10A43" w:rsidP="00E10A43">
      <w:pPr>
        <w:rPr>
          <w:rFonts w:ascii="Times New Roman" w:eastAsia="Times New Roman" w:hAnsi="Times New Roman"/>
          <w:color w:val="000000"/>
        </w:rPr>
      </w:pPr>
    </w:p>
    <w:sectPr w:rsidR="00E10A43" w:rsidRPr="00353730" w:rsidSect="007E2318">
      <w:type w:val="continuous"/>
      <w:pgSz w:w="12240" w:h="15840" w:code="1"/>
      <w:pgMar w:top="72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E2CBE"/>
    <w:multiLevelType w:val="hybridMultilevel"/>
    <w:tmpl w:val="53F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377B"/>
    <w:multiLevelType w:val="hybridMultilevel"/>
    <w:tmpl w:val="700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D7FC4"/>
    <w:multiLevelType w:val="hybridMultilevel"/>
    <w:tmpl w:val="9AD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11F19"/>
    <w:rsid w:val="00025A13"/>
    <w:rsid w:val="0004622B"/>
    <w:rsid w:val="000A379B"/>
    <w:rsid w:val="000B2F65"/>
    <w:rsid w:val="000D7989"/>
    <w:rsid w:val="00167623"/>
    <w:rsid w:val="001D1653"/>
    <w:rsid w:val="00212D7F"/>
    <w:rsid w:val="00245D6F"/>
    <w:rsid w:val="002568DE"/>
    <w:rsid w:val="002D14C6"/>
    <w:rsid w:val="00326025"/>
    <w:rsid w:val="00347DB3"/>
    <w:rsid w:val="00361084"/>
    <w:rsid w:val="00367D2F"/>
    <w:rsid w:val="003B109A"/>
    <w:rsid w:val="003D3F98"/>
    <w:rsid w:val="00407727"/>
    <w:rsid w:val="0044181B"/>
    <w:rsid w:val="00447DC1"/>
    <w:rsid w:val="004F0402"/>
    <w:rsid w:val="00513CD0"/>
    <w:rsid w:val="00534664"/>
    <w:rsid w:val="005A03C1"/>
    <w:rsid w:val="005A380E"/>
    <w:rsid w:val="0064717D"/>
    <w:rsid w:val="00647817"/>
    <w:rsid w:val="0070538F"/>
    <w:rsid w:val="00714F5A"/>
    <w:rsid w:val="00760AE2"/>
    <w:rsid w:val="007E2318"/>
    <w:rsid w:val="008C2E1E"/>
    <w:rsid w:val="008C7A72"/>
    <w:rsid w:val="00920066"/>
    <w:rsid w:val="00991A25"/>
    <w:rsid w:val="009A1AD8"/>
    <w:rsid w:val="00A42710"/>
    <w:rsid w:val="00A45F29"/>
    <w:rsid w:val="00A56458"/>
    <w:rsid w:val="00A72ED4"/>
    <w:rsid w:val="00A7406B"/>
    <w:rsid w:val="00AD3E29"/>
    <w:rsid w:val="00AD70C4"/>
    <w:rsid w:val="00B376AC"/>
    <w:rsid w:val="00B84382"/>
    <w:rsid w:val="00B92614"/>
    <w:rsid w:val="00B97FE6"/>
    <w:rsid w:val="00BB07C0"/>
    <w:rsid w:val="00BD1428"/>
    <w:rsid w:val="00BD72BD"/>
    <w:rsid w:val="00BE63C8"/>
    <w:rsid w:val="00C127A4"/>
    <w:rsid w:val="00C15152"/>
    <w:rsid w:val="00C4237D"/>
    <w:rsid w:val="00C61A49"/>
    <w:rsid w:val="00C76183"/>
    <w:rsid w:val="00CB2D67"/>
    <w:rsid w:val="00CE2DA2"/>
    <w:rsid w:val="00D06C68"/>
    <w:rsid w:val="00D31EEE"/>
    <w:rsid w:val="00D53155"/>
    <w:rsid w:val="00D7638D"/>
    <w:rsid w:val="00D76DD7"/>
    <w:rsid w:val="00D806CD"/>
    <w:rsid w:val="00D813C2"/>
    <w:rsid w:val="00DB7812"/>
    <w:rsid w:val="00DE54BF"/>
    <w:rsid w:val="00E030BD"/>
    <w:rsid w:val="00E06F0E"/>
    <w:rsid w:val="00E10A43"/>
    <w:rsid w:val="00E518BE"/>
    <w:rsid w:val="00E7110B"/>
    <w:rsid w:val="00E76BB0"/>
    <w:rsid w:val="00E76E29"/>
    <w:rsid w:val="00E96D2E"/>
    <w:rsid w:val="00ED6DBD"/>
    <w:rsid w:val="00EF01D2"/>
    <w:rsid w:val="00EF5191"/>
    <w:rsid w:val="00EF6D1E"/>
    <w:rsid w:val="00F13890"/>
    <w:rsid w:val="00F34584"/>
    <w:rsid w:val="00F813A6"/>
    <w:rsid w:val="00F8352A"/>
    <w:rsid w:val="00FC77F2"/>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table" w:customStyle="1" w:styleId="TableGrid1">
    <w:name w:val="Table Grid1"/>
    <w:basedOn w:val="TableNormal"/>
    <w:next w:val="TableGrid"/>
    <w:uiPriority w:val="39"/>
    <w:rsid w:val="00D06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7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behrend.psu.edu/school-of-humanities-social-sciences/faculty-staff-direc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31</cp:revision>
  <cp:lastPrinted>2016-03-28T18:03:00Z</cp:lastPrinted>
  <dcterms:created xsi:type="dcterms:W3CDTF">2016-04-04T13:30:00Z</dcterms:created>
  <dcterms:modified xsi:type="dcterms:W3CDTF">2016-08-26T20:25:00Z</dcterms:modified>
</cp:coreProperties>
</file>