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64" w:rsidRDefault="002F2E64">
      <w:pPr>
        <w:spacing w:line="240" w:lineRule="exact"/>
        <w:rPr>
          <w:vanish/>
        </w:rPr>
      </w:pPr>
    </w:p>
    <w:p w:rsidR="00D700BD" w:rsidRDefault="00D700BD" w:rsidP="00726137">
      <w:pPr>
        <w:framePr w:w="5596" w:wrap="auto" w:vAnchor="page" w:hAnchor="page" w:x="5701" w:y="1985"/>
        <w:rPr>
          <w:rFonts w:ascii="Times New Roman" w:hAnsi="Times New Roman"/>
          <w:sz w:val="16"/>
          <w:szCs w:val="16"/>
        </w:rPr>
      </w:pPr>
      <w:r>
        <w:rPr>
          <w:rFonts w:ascii="Times New Roman" w:hAnsi="Times New Roman"/>
          <w:sz w:val="16"/>
          <w:szCs w:val="16"/>
        </w:rPr>
        <w:t>Office of the Executive Vice President and Provost of the University</w:t>
      </w:r>
    </w:p>
    <w:p w:rsidR="00D700BD" w:rsidRDefault="00D700BD" w:rsidP="00726137">
      <w:pPr>
        <w:framePr w:w="5596" w:wrap="auto" w:vAnchor="page" w:hAnchor="page" w:x="5701" w:y="1985"/>
        <w:rPr>
          <w:rFonts w:ascii="Times New Roman" w:hAnsi="Times New Roman"/>
          <w:sz w:val="16"/>
          <w:szCs w:val="16"/>
        </w:rPr>
      </w:pPr>
    </w:p>
    <w:p w:rsidR="00D700BD" w:rsidRDefault="00D700BD" w:rsidP="00726137">
      <w:pPr>
        <w:framePr w:w="5596" w:wrap="auto" w:vAnchor="page" w:hAnchor="page" w:x="5701" w:y="1985"/>
        <w:jc w:val="right"/>
        <w:rPr>
          <w:rFonts w:ascii="Times New Roman" w:hAnsi="Times New Roman"/>
          <w:sz w:val="16"/>
          <w:szCs w:val="16"/>
        </w:rPr>
      </w:pPr>
      <w:r>
        <w:rPr>
          <w:rFonts w:ascii="Times New Roman" w:hAnsi="Times New Roman"/>
          <w:sz w:val="16"/>
          <w:szCs w:val="16"/>
        </w:rPr>
        <w:t>The Pennsylvania State University</w:t>
      </w:r>
    </w:p>
    <w:p w:rsidR="00D700BD" w:rsidRDefault="00D700BD" w:rsidP="00726137">
      <w:pPr>
        <w:framePr w:w="5596" w:wrap="auto" w:vAnchor="page" w:hAnchor="page" w:x="5701" w:y="1985"/>
        <w:jc w:val="right"/>
        <w:rPr>
          <w:rFonts w:ascii="Times New Roman" w:hAnsi="Times New Roman"/>
          <w:sz w:val="16"/>
          <w:szCs w:val="16"/>
        </w:rPr>
      </w:pPr>
      <w:r>
        <w:rPr>
          <w:rFonts w:ascii="Times New Roman" w:hAnsi="Times New Roman"/>
          <w:sz w:val="16"/>
          <w:szCs w:val="16"/>
        </w:rPr>
        <w:t xml:space="preserve">201 Old </w:t>
      </w:r>
      <w:smartTag w:uri="urn:schemas-microsoft-com:office:smarttags" w:element="place">
        <w:r>
          <w:rPr>
            <w:rFonts w:ascii="Times New Roman" w:hAnsi="Times New Roman"/>
            <w:sz w:val="16"/>
            <w:szCs w:val="16"/>
          </w:rPr>
          <w:t>Main</w:t>
        </w:r>
      </w:smartTag>
    </w:p>
    <w:p w:rsidR="00D700BD" w:rsidRDefault="00D700BD" w:rsidP="00726137">
      <w:pPr>
        <w:framePr w:w="5596" w:wrap="auto" w:vAnchor="page" w:hAnchor="page" w:x="5701" w:y="1985"/>
        <w:jc w:val="right"/>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16"/>
              <w:szCs w:val="16"/>
            </w:rPr>
            <w:t>University Park</w:t>
          </w:r>
        </w:smartTag>
        <w:r>
          <w:rPr>
            <w:rFonts w:ascii="Times New Roman" w:hAnsi="Times New Roman"/>
            <w:sz w:val="16"/>
            <w:szCs w:val="16"/>
          </w:rPr>
          <w:t xml:space="preserve">, </w:t>
        </w:r>
        <w:smartTag w:uri="urn:schemas-microsoft-com:office:smarttags" w:element="State">
          <w:r>
            <w:rPr>
              <w:rFonts w:ascii="Times New Roman" w:hAnsi="Times New Roman"/>
              <w:sz w:val="16"/>
              <w:szCs w:val="16"/>
            </w:rPr>
            <w:t>PA</w:t>
          </w:r>
        </w:smartTag>
        <w:r>
          <w:rPr>
            <w:rFonts w:ascii="Times New Roman" w:hAnsi="Times New Roman"/>
            <w:sz w:val="16"/>
            <w:szCs w:val="16"/>
          </w:rPr>
          <w:t xml:space="preserve">  </w:t>
        </w:r>
        <w:smartTag w:uri="urn:schemas-microsoft-com:office:smarttags" w:element="PostalCode">
          <w:r>
            <w:rPr>
              <w:rFonts w:ascii="Times New Roman" w:hAnsi="Times New Roman"/>
              <w:sz w:val="16"/>
              <w:szCs w:val="16"/>
            </w:rPr>
            <w:t>16802-1589</w:t>
          </w:r>
        </w:smartTag>
      </w:smartTag>
    </w:p>
    <w:p w:rsidR="002F2E64" w:rsidRPr="00253F17" w:rsidRDefault="002F2E64" w:rsidP="00726137">
      <w:pPr>
        <w:framePr w:w="5596" w:wrap="auto" w:vAnchor="page" w:hAnchor="page" w:x="5701" w:y="1985"/>
        <w:jc w:val="right"/>
        <w:rPr>
          <w:rFonts w:cs="Courier"/>
          <w:lang w:val="pt-BR"/>
        </w:rPr>
      </w:pPr>
      <w:r w:rsidRPr="00253F17">
        <w:rPr>
          <w:rFonts w:ascii="Times New Roman" w:hAnsi="Times New Roman"/>
          <w:sz w:val="16"/>
          <w:szCs w:val="16"/>
          <w:lang w:val="pt-BR"/>
        </w:rPr>
        <w:t>814) 86</w:t>
      </w:r>
      <w:r w:rsidR="00F2098F">
        <w:rPr>
          <w:rFonts w:ascii="Times New Roman" w:hAnsi="Times New Roman"/>
          <w:sz w:val="16"/>
          <w:szCs w:val="16"/>
          <w:lang w:val="pt-BR"/>
        </w:rPr>
        <w:t>5</w:t>
      </w:r>
      <w:r w:rsidRPr="00253F17">
        <w:rPr>
          <w:rFonts w:ascii="Times New Roman" w:hAnsi="Times New Roman"/>
          <w:sz w:val="16"/>
          <w:szCs w:val="16"/>
          <w:lang w:val="pt-BR"/>
        </w:rPr>
        <w:t>-</w:t>
      </w:r>
      <w:r w:rsidR="00F2098F">
        <w:rPr>
          <w:rFonts w:ascii="Times New Roman" w:hAnsi="Times New Roman"/>
          <w:sz w:val="16"/>
          <w:szCs w:val="16"/>
          <w:lang w:val="pt-BR"/>
        </w:rPr>
        <w:t>2505</w:t>
      </w:r>
    </w:p>
    <w:p w:rsidR="002F2E64" w:rsidRPr="00253F17" w:rsidRDefault="002F2E64" w:rsidP="00726137">
      <w:pPr>
        <w:framePr w:w="5596" w:wrap="auto" w:vAnchor="page" w:hAnchor="page" w:x="5701" w:y="1985"/>
        <w:jc w:val="right"/>
        <w:rPr>
          <w:rFonts w:ascii="Times New Roman" w:hAnsi="Times New Roman"/>
          <w:sz w:val="16"/>
          <w:szCs w:val="16"/>
          <w:lang w:val="pt-BR"/>
        </w:rPr>
      </w:pPr>
      <w:r w:rsidRPr="00253F17">
        <w:rPr>
          <w:rFonts w:ascii="Times New Roman" w:hAnsi="Times New Roman"/>
          <w:sz w:val="16"/>
          <w:szCs w:val="16"/>
          <w:lang w:val="pt-BR"/>
        </w:rPr>
        <w:t>FAX: (814) 863-8583</w:t>
      </w:r>
    </w:p>
    <w:p w:rsidR="00F2098F" w:rsidRPr="00D700BD" w:rsidRDefault="00726137" w:rsidP="00F2098F">
      <w:pPr>
        <w:ind w:right="-20"/>
        <w:jc w:val="center"/>
        <w:rPr>
          <w:rFonts w:ascii="Times New Roman" w:hAnsi="Times New Roman"/>
          <w:b/>
          <w:bCs/>
          <w:iCs/>
          <w:position w:val="-1"/>
          <w:sz w:val="144"/>
          <w:szCs w:val="144"/>
        </w:rPr>
      </w:pPr>
      <w:r>
        <w:rPr>
          <w:noProof/>
        </w:rPr>
        <w:drawing>
          <wp:inline distT="0" distB="0" distL="0" distR="0">
            <wp:extent cx="7315200" cy="1028700"/>
            <wp:effectExtent l="0" t="0" r="0" b="0"/>
            <wp:docPr id="3" name="Picture 4" descr="PS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2092" r="-2092"/>
                    <a:stretch>
                      <a:fillRect/>
                    </a:stretch>
                  </pic:blipFill>
                  <pic:spPr bwMode="auto">
                    <a:xfrm>
                      <a:off x="0" y="0"/>
                      <a:ext cx="7315200" cy="1028700"/>
                    </a:xfrm>
                    <a:prstGeom prst="rect">
                      <a:avLst/>
                    </a:prstGeom>
                    <a:noFill/>
                  </pic:spPr>
                </pic:pic>
              </a:graphicData>
            </a:graphic>
          </wp:inline>
        </w:drawing>
      </w:r>
    </w:p>
    <w:p w:rsidR="006C40D5" w:rsidRDefault="006C40D5" w:rsidP="00D700BD">
      <w:pPr>
        <w:tabs>
          <w:tab w:val="left" w:pos="6570"/>
        </w:tabs>
        <w:ind w:right="-20"/>
        <w:rPr>
          <w:rFonts w:ascii="Times New Roman" w:hAnsi="Times New Roman"/>
          <w:b/>
          <w:bCs/>
          <w:iCs/>
          <w:position w:val="-1"/>
          <w:sz w:val="28"/>
          <w:szCs w:val="28"/>
        </w:rPr>
      </w:pPr>
    </w:p>
    <w:p w:rsidR="00152049" w:rsidRDefault="00152049" w:rsidP="00F2098F">
      <w:pPr>
        <w:ind w:right="-20"/>
        <w:jc w:val="center"/>
        <w:rPr>
          <w:rFonts w:ascii="Times New Roman" w:hAnsi="Times New Roman"/>
          <w:b/>
          <w:bCs/>
          <w:iCs/>
          <w:position w:val="-1"/>
          <w:sz w:val="28"/>
          <w:szCs w:val="28"/>
        </w:rPr>
      </w:pPr>
      <w:r>
        <w:rPr>
          <w:rFonts w:ascii="Times New Roman" w:hAnsi="Times New Roman"/>
          <w:b/>
          <w:bCs/>
          <w:iCs/>
          <w:position w:val="-1"/>
          <w:sz w:val="28"/>
          <w:szCs w:val="28"/>
        </w:rPr>
        <w:t>Executive Summary</w:t>
      </w:r>
    </w:p>
    <w:p w:rsidR="00F2098F" w:rsidRPr="00904EF2" w:rsidRDefault="00F2098F" w:rsidP="00F2098F">
      <w:pPr>
        <w:ind w:right="-20"/>
        <w:jc w:val="center"/>
        <w:rPr>
          <w:rFonts w:ascii="Times New Roman" w:hAnsi="Times New Roman"/>
          <w:sz w:val="28"/>
          <w:szCs w:val="28"/>
        </w:rPr>
      </w:pPr>
      <w:r w:rsidRPr="00904EF2">
        <w:rPr>
          <w:rFonts w:ascii="Times New Roman" w:hAnsi="Times New Roman"/>
          <w:b/>
          <w:bCs/>
          <w:iCs/>
          <w:position w:val="-1"/>
          <w:sz w:val="28"/>
          <w:szCs w:val="28"/>
        </w:rPr>
        <w:t>Fac</w:t>
      </w:r>
      <w:r w:rsidRPr="00904EF2">
        <w:rPr>
          <w:rFonts w:ascii="Times New Roman" w:hAnsi="Times New Roman"/>
          <w:b/>
          <w:bCs/>
          <w:iCs/>
          <w:spacing w:val="-1"/>
          <w:position w:val="-1"/>
          <w:sz w:val="28"/>
          <w:szCs w:val="28"/>
        </w:rPr>
        <w:t>u</w:t>
      </w:r>
      <w:r w:rsidRPr="00904EF2">
        <w:rPr>
          <w:rFonts w:ascii="Times New Roman" w:hAnsi="Times New Roman"/>
          <w:b/>
          <w:bCs/>
          <w:iCs/>
          <w:position w:val="-1"/>
          <w:sz w:val="28"/>
          <w:szCs w:val="28"/>
        </w:rPr>
        <w:t>lty Activity Insight System (FAIS)</w:t>
      </w:r>
      <w:bookmarkStart w:id="0" w:name="_GoBack"/>
      <w:bookmarkEnd w:id="0"/>
    </w:p>
    <w:p w:rsidR="00F2098F" w:rsidRPr="00904EF2" w:rsidRDefault="00F2098F" w:rsidP="00F2098F">
      <w:pPr>
        <w:rPr>
          <w:rFonts w:ascii="Times New Roman" w:hAnsi="Times New Roman"/>
        </w:rPr>
      </w:pPr>
    </w:p>
    <w:p w:rsidR="00F2098F" w:rsidRPr="00C4557E" w:rsidRDefault="00F2098F" w:rsidP="00F2098F">
      <w:pPr>
        <w:ind w:right="-20"/>
        <w:rPr>
          <w:rFonts w:ascii="Times New Roman" w:hAnsi="Times New Roman"/>
          <w:b/>
        </w:rPr>
      </w:pPr>
      <w:r w:rsidRPr="00C4557E">
        <w:rPr>
          <w:rFonts w:ascii="Times New Roman" w:hAnsi="Times New Roman"/>
          <w:b/>
          <w:u w:val="thick"/>
        </w:rPr>
        <w:t>Overview</w:t>
      </w:r>
    </w:p>
    <w:p w:rsidR="00F2098F" w:rsidRPr="00904EF2" w:rsidRDefault="00F2098F" w:rsidP="00F2098F">
      <w:pPr>
        <w:rPr>
          <w:rFonts w:ascii="Times New Roman" w:hAnsi="Times New Roman"/>
        </w:rPr>
      </w:pPr>
    </w:p>
    <w:p w:rsidR="00F2098F" w:rsidRPr="00904EF2" w:rsidRDefault="00F2098F" w:rsidP="00F2098F">
      <w:pPr>
        <w:ind w:right="248"/>
        <w:rPr>
          <w:rFonts w:ascii="Times New Roman" w:hAnsi="Times New Roman"/>
        </w:rPr>
      </w:pPr>
      <w:r w:rsidRPr="00904EF2">
        <w:rPr>
          <w:rFonts w:ascii="Times New Roman" w:hAnsi="Times New Roman"/>
        </w:rPr>
        <w:t>The Penn</w:t>
      </w:r>
      <w:r>
        <w:rPr>
          <w:rFonts w:ascii="Times New Roman" w:hAnsi="Times New Roman"/>
        </w:rPr>
        <w:t>sylvania</w:t>
      </w:r>
      <w:r w:rsidRPr="00904EF2">
        <w:rPr>
          <w:rFonts w:ascii="Times New Roman" w:hAnsi="Times New Roman"/>
        </w:rPr>
        <w:t xml:space="preserve"> State University Faculty Activity Insight System</w:t>
      </w:r>
      <w:r>
        <w:rPr>
          <w:rFonts w:ascii="Times New Roman" w:hAnsi="Times New Roman"/>
        </w:rPr>
        <w:t xml:space="preserve"> </w:t>
      </w:r>
      <w:r w:rsidRPr="00904EF2">
        <w:rPr>
          <w:rFonts w:ascii="Times New Roman" w:hAnsi="Times New Roman"/>
        </w:rPr>
        <w:t>(hereafter referred to as “FAIS”)</w:t>
      </w:r>
      <w:r>
        <w:rPr>
          <w:rFonts w:ascii="Times New Roman" w:hAnsi="Times New Roman"/>
        </w:rPr>
        <w:t xml:space="preserve"> powered by Digital Measures </w:t>
      </w:r>
      <w:r w:rsidRPr="00904EF2">
        <w:rPr>
          <w:rFonts w:ascii="Times New Roman" w:hAnsi="Times New Roman"/>
        </w:rPr>
        <w:t>(hereafter referred to as “</w:t>
      </w:r>
      <w:r>
        <w:rPr>
          <w:rFonts w:ascii="Times New Roman" w:hAnsi="Times New Roman"/>
        </w:rPr>
        <w:t>DM</w:t>
      </w:r>
      <w:r w:rsidRPr="00904EF2">
        <w:rPr>
          <w:rFonts w:ascii="Times New Roman" w:hAnsi="Times New Roman"/>
        </w:rPr>
        <w:t>”)</w:t>
      </w:r>
      <w:r w:rsidR="008430EA">
        <w:rPr>
          <w:rFonts w:ascii="Times New Roman" w:hAnsi="Times New Roman"/>
        </w:rPr>
        <w:t>,</w:t>
      </w:r>
      <w:r w:rsidRPr="00904EF2">
        <w:rPr>
          <w:rFonts w:ascii="Times New Roman" w:hAnsi="Times New Roman"/>
        </w:rPr>
        <w:t xml:space="preserve"> is a</w:t>
      </w:r>
      <w:r w:rsidR="001F70FC">
        <w:rPr>
          <w:rFonts w:ascii="Times New Roman" w:hAnsi="Times New Roman"/>
        </w:rPr>
        <w:t xml:space="preserve"> web-based faculty activity reporting solution </w:t>
      </w:r>
      <w:r w:rsidR="0087706D">
        <w:rPr>
          <w:rFonts w:ascii="Times New Roman" w:hAnsi="Times New Roman"/>
        </w:rPr>
        <w:t>t</w:t>
      </w:r>
      <w:r w:rsidRPr="00904EF2">
        <w:rPr>
          <w:rFonts w:ascii="Times New Roman" w:hAnsi="Times New Roman"/>
        </w:rPr>
        <w:t>hat f</w:t>
      </w:r>
      <w:r w:rsidRPr="00904EF2">
        <w:rPr>
          <w:rFonts w:ascii="Times New Roman" w:hAnsi="Times New Roman"/>
          <w:spacing w:val="-1"/>
        </w:rPr>
        <w:t>a</w:t>
      </w:r>
      <w:r w:rsidRPr="00904EF2">
        <w:rPr>
          <w:rFonts w:ascii="Times New Roman" w:hAnsi="Times New Roman"/>
        </w:rPr>
        <w:t>cilitates the collection, maintenan</w:t>
      </w:r>
      <w:r w:rsidRPr="00904EF2">
        <w:rPr>
          <w:rFonts w:ascii="Times New Roman" w:hAnsi="Times New Roman"/>
          <w:spacing w:val="1"/>
        </w:rPr>
        <w:t>c</w:t>
      </w:r>
      <w:r w:rsidRPr="00904EF2">
        <w:rPr>
          <w:rFonts w:ascii="Times New Roman" w:hAnsi="Times New Roman"/>
        </w:rPr>
        <w:t>e and reporting of accurate information about f</w:t>
      </w:r>
      <w:r w:rsidRPr="00904EF2">
        <w:rPr>
          <w:rFonts w:ascii="Times New Roman" w:hAnsi="Times New Roman"/>
          <w:spacing w:val="-2"/>
        </w:rPr>
        <w:t>a</w:t>
      </w:r>
      <w:r w:rsidRPr="00904EF2">
        <w:rPr>
          <w:rFonts w:ascii="Times New Roman" w:hAnsi="Times New Roman"/>
        </w:rPr>
        <w:t>culty</w:t>
      </w:r>
      <w:r w:rsidR="007A383B">
        <w:rPr>
          <w:rFonts w:ascii="Times New Roman" w:hAnsi="Times New Roman"/>
        </w:rPr>
        <w:t xml:space="preserve"> </w:t>
      </w:r>
      <w:r w:rsidR="008430EA">
        <w:rPr>
          <w:rFonts w:ascii="Times New Roman" w:hAnsi="Times New Roman"/>
        </w:rPr>
        <w:t xml:space="preserve">members’ </w:t>
      </w:r>
      <w:r w:rsidRPr="00904EF2">
        <w:rPr>
          <w:rFonts w:ascii="Times New Roman" w:hAnsi="Times New Roman"/>
        </w:rPr>
        <w:t>professional activities and achievements associated with their</w:t>
      </w:r>
      <w:r>
        <w:rPr>
          <w:rFonts w:ascii="Times New Roman" w:hAnsi="Times New Roman"/>
        </w:rPr>
        <w:t xml:space="preserve"> teaching,</w:t>
      </w:r>
      <w:r w:rsidRPr="00904EF2">
        <w:rPr>
          <w:rFonts w:ascii="Times New Roman" w:hAnsi="Times New Roman"/>
        </w:rPr>
        <w:t xml:space="preserve"> research</w:t>
      </w:r>
      <w:r>
        <w:rPr>
          <w:rFonts w:ascii="Times New Roman" w:hAnsi="Times New Roman"/>
        </w:rPr>
        <w:t>,</w:t>
      </w:r>
      <w:r w:rsidRPr="00904EF2">
        <w:rPr>
          <w:rFonts w:ascii="Times New Roman" w:hAnsi="Times New Roman"/>
        </w:rPr>
        <w:t xml:space="preserve"> and service.</w:t>
      </w:r>
    </w:p>
    <w:p w:rsidR="00F2098F" w:rsidRPr="00904EF2" w:rsidRDefault="00F2098F" w:rsidP="00F2098F">
      <w:pPr>
        <w:rPr>
          <w:rFonts w:ascii="Times New Roman" w:hAnsi="Times New Roman"/>
        </w:rPr>
      </w:pPr>
    </w:p>
    <w:p w:rsidR="00F2098F" w:rsidRPr="00904EF2" w:rsidRDefault="00F2098F" w:rsidP="00F2098F">
      <w:pPr>
        <w:ind w:right="87"/>
        <w:rPr>
          <w:rFonts w:ascii="Times New Roman" w:hAnsi="Times New Roman"/>
        </w:rPr>
      </w:pPr>
      <w:r w:rsidRPr="00904EF2">
        <w:rPr>
          <w:rFonts w:ascii="Times New Roman" w:hAnsi="Times New Roman"/>
        </w:rPr>
        <w:t>The Provo</w:t>
      </w:r>
      <w:r w:rsidRPr="00904EF2">
        <w:rPr>
          <w:rFonts w:ascii="Times New Roman" w:hAnsi="Times New Roman"/>
          <w:spacing w:val="1"/>
        </w:rPr>
        <w:t>s</w:t>
      </w:r>
      <w:r w:rsidRPr="00904EF2">
        <w:rPr>
          <w:rFonts w:ascii="Times New Roman" w:hAnsi="Times New Roman"/>
        </w:rPr>
        <w:t>t’s Office has invested resources</w:t>
      </w:r>
      <w:r w:rsidRPr="00904EF2">
        <w:rPr>
          <w:rFonts w:ascii="Times New Roman" w:hAnsi="Times New Roman"/>
          <w:spacing w:val="-2"/>
        </w:rPr>
        <w:t xml:space="preserve"> </w:t>
      </w:r>
      <w:r w:rsidRPr="00904EF2">
        <w:rPr>
          <w:rFonts w:ascii="Times New Roman" w:hAnsi="Times New Roman"/>
        </w:rPr>
        <w:t xml:space="preserve">in </w:t>
      </w:r>
      <w:r>
        <w:rPr>
          <w:rFonts w:ascii="Times New Roman" w:hAnsi="Times New Roman"/>
        </w:rPr>
        <w:t>FAIS</w:t>
      </w:r>
      <w:r w:rsidRPr="00904EF2">
        <w:rPr>
          <w:rFonts w:ascii="Times New Roman" w:hAnsi="Times New Roman"/>
        </w:rPr>
        <w:t xml:space="preserve"> </w:t>
      </w:r>
      <w:r>
        <w:rPr>
          <w:rFonts w:ascii="Times New Roman" w:hAnsi="Times New Roman"/>
        </w:rPr>
        <w:t xml:space="preserve">to </w:t>
      </w:r>
      <w:r w:rsidRPr="00904EF2">
        <w:rPr>
          <w:rFonts w:ascii="Times New Roman" w:hAnsi="Times New Roman"/>
        </w:rPr>
        <w:t>serve</w:t>
      </w:r>
      <w:r w:rsidRPr="00904EF2">
        <w:rPr>
          <w:rFonts w:ascii="Times New Roman" w:hAnsi="Times New Roman"/>
          <w:spacing w:val="1"/>
        </w:rPr>
        <w:t xml:space="preserve"> </w:t>
      </w:r>
      <w:r w:rsidRPr="00904EF2">
        <w:rPr>
          <w:rFonts w:ascii="Times New Roman" w:hAnsi="Times New Roman"/>
        </w:rPr>
        <w:t xml:space="preserve">the needs of the </w:t>
      </w:r>
      <w:r w:rsidR="00D350BF">
        <w:rPr>
          <w:rFonts w:ascii="Times New Roman" w:hAnsi="Times New Roman"/>
        </w:rPr>
        <w:t>U</w:t>
      </w:r>
      <w:r w:rsidRPr="00904EF2">
        <w:rPr>
          <w:rFonts w:ascii="Times New Roman" w:hAnsi="Times New Roman"/>
        </w:rPr>
        <w:t>niversity incl</w:t>
      </w:r>
      <w:r w:rsidRPr="00904EF2">
        <w:rPr>
          <w:rFonts w:ascii="Times New Roman" w:hAnsi="Times New Roman"/>
          <w:spacing w:val="1"/>
        </w:rPr>
        <w:t>u</w:t>
      </w:r>
      <w:r w:rsidRPr="00904EF2">
        <w:rPr>
          <w:rFonts w:ascii="Times New Roman" w:hAnsi="Times New Roman"/>
        </w:rPr>
        <w:t>ding</w:t>
      </w:r>
      <w:r>
        <w:rPr>
          <w:rFonts w:ascii="Times New Roman" w:hAnsi="Times New Roman"/>
        </w:rPr>
        <w:t xml:space="preserve"> the preparation of</w:t>
      </w:r>
      <w:r w:rsidRPr="00904EF2">
        <w:rPr>
          <w:rFonts w:ascii="Times New Roman" w:hAnsi="Times New Roman"/>
        </w:rPr>
        <w:t xml:space="preserve"> a</w:t>
      </w:r>
      <w:r w:rsidRPr="00904EF2">
        <w:rPr>
          <w:rFonts w:ascii="Times New Roman" w:hAnsi="Times New Roman"/>
          <w:spacing w:val="1"/>
        </w:rPr>
        <w:t>n</w:t>
      </w:r>
      <w:r w:rsidRPr="00904EF2">
        <w:rPr>
          <w:rFonts w:ascii="Times New Roman" w:hAnsi="Times New Roman"/>
        </w:rPr>
        <w:t>nual faculty activity reports</w:t>
      </w:r>
      <w:r>
        <w:rPr>
          <w:rFonts w:ascii="Times New Roman" w:hAnsi="Times New Roman"/>
        </w:rPr>
        <w:t>,</w:t>
      </w:r>
      <w:r w:rsidRPr="00904EF2">
        <w:rPr>
          <w:rFonts w:ascii="Times New Roman" w:hAnsi="Times New Roman"/>
        </w:rPr>
        <w:t xml:space="preserve"> tenure </w:t>
      </w:r>
      <w:r>
        <w:rPr>
          <w:rFonts w:ascii="Times New Roman" w:hAnsi="Times New Roman"/>
        </w:rPr>
        <w:t xml:space="preserve">and promotion </w:t>
      </w:r>
      <w:r w:rsidRPr="00904EF2">
        <w:rPr>
          <w:rFonts w:ascii="Times New Roman" w:hAnsi="Times New Roman"/>
        </w:rPr>
        <w:t xml:space="preserve">dossiers, </w:t>
      </w:r>
      <w:r w:rsidR="00E2448B">
        <w:rPr>
          <w:rFonts w:ascii="Times New Roman" w:hAnsi="Times New Roman"/>
        </w:rPr>
        <w:t>other dossiers</w:t>
      </w:r>
      <w:r>
        <w:rPr>
          <w:rFonts w:ascii="Times New Roman" w:hAnsi="Times New Roman"/>
        </w:rPr>
        <w:t>,</w:t>
      </w:r>
      <w:r w:rsidRPr="00904EF2">
        <w:rPr>
          <w:rFonts w:ascii="Times New Roman" w:hAnsi="Times New Roman"/>
        </w:rPr>
        <w:t xml:space="preserve"> institutional and disciplinar</w:t>
      </w:r>
      <w:r w:rsidRPr="00904EF2">
        <w:rPr>
          <w:rFonts w:ascii="Times New Roman" w:hAnsi="Times New Roman"/>
          <w:spacing w:val="1"/>
        </w:rPr>
        <w:t>y</w:t>
      </w:r>
      <w:r w:rsidRPr="00904EF2">
        <w:rPr>
          <w:rFonts w:ascii="Cambria Math" w:hAnsi="Cambria Math" w:cs="Cambria Math"/>
        </w:rPr>
        <w:t>‐</w:t>
      </w:r>
      <w:r w:rsidRPr="00904EF2">
        <w:rPr>
          <w:rFonts w:ascii="Times New Roman" w:hAnsi="Times New Roman"/>
        </w:rPr>
        <w:t>spe</w:t>
      </w:r>
      <w:r w:rsidRPr="00904EF2">
        <w:rPr>
          <w:rFonts w:ascii="Times New Roman" w:hAnsi="Times New Roman"/>
          <w:spacing w:val="1"/>
        </w:rPr>
        <w:t>c</w:t>
      </w:r>
      <w:r w:rsidRPr="00904EF2">
        <w:rPr>
          <w:rFonts w:ascii="Times New Roman" w:hAnsi="Times New Roman"/>
        </w:rPr>
        <w:t>ific accreditation reports</w:t>
      </w:r>
      <w:r>
        <w:rPr>
          <w:rFonts w:ascii="Times New Roman" w:hAnsi="Times New Roman"/>
        </w:rPr>
        <w:t>,</w:t>
      </w:r>
      <w:r w:rsidRPr="00904EF2">
        <w:rPr>
          <w:rFonts w:ascii="Times New Roman" w:hAnsi="Times New Roman"/>
        </w:rPr>
        <w:t xml:space="preserve"> </w:t>
      </w:r>
      <w:r>
        <w:rPr>
          <w:rFonts w:ascii="Times New Roman" w:hAnsi="Times New Roman"/>
        </w:rPr>
        <w:t xml:space="preserve">faculty web profiles, </w:t>
      </w:r>
      <w:r w:rsidRPr="00904EF2">
        <w:rPr>
          <w:rFonts w:ascii="Times New Roman" w:hAnsi="Times New Roman"/>
        </w:rPr>
        <w:t>CVs</w:t>
      </w:r>
      <w:r>
        <w:rPr>
          <w:rFonts w:ascii="Times New Roman" w:hAnsi="Times New Roman"/>
        </w:rPr>
        <w:t xml:space="preserve">, and </w:t>
      </w:r>
      <w:proofErr w:type="spellStart"/>
      <w:r>
        <w:rPr>
          <w:rFonts w:ascii="Times New Roman" w:hAnsi="Times New Roman"/>
        </w:rPr>
        <w:t>biosketches</w:t>
      </w:r>
      <w:proofErr w:type="spellEnd"/>
      <w:r w:rsidRPr="00904EF2">
        <w:rPr>
          <w:rFonts w:ascii="Times New Roman" w:hAnsi="Times New Roman"/>
          <w:spacing w:val="1"/>
        </w:rPr>
        <w:t xml:space="preserve"> </w:t>
      </w:r>
      <w:r w:rsidRPr="00904EF2">
        <w:rPr>
          <w:rFonts w:ascii="Times New Roman" w:hAnsi="Times New Roman"/>
        </w:rPr>
        <w:t>for</w:t>
      </w:r>
      <w:r w:rsidRPr="00904EF2">
        <w:rPr>
          <w:rFonts w:ascii="Times New Roman" w:hAnsi="Times New Roman"/>
          <w:spacing w:val="1"/>
        </w:rPr>
        <w:t xml:space="preserve"> </w:t>
      </w:r>
      <w:r w:rsidRPr="00904EF2">
        <w:rPr>
          <w:rFonts w:ascii="Times New Roman" w:hAnsi="Times New Roman"/>
        </w:rPr>
        <w:t>grant applications.</w:t>
      </w:r>
    </w:p>
    <w:p w:rsidR="00F2098F" w:rsidRPr="00904EF2" w:rsidRDefault="00F2098F" w:rsidP="00F2098F">
      <w:pPr>
        <w:rPr>
          <w:rFonts w:ascii="Times New Roman" w:hAnsi="Times New Roman"/>
        </w:rPr>
      </w:pPr>
    </w:p>
    <w:p w:rsidR="00F2098F" w:rsidRPr="00904EF2" w:rsidRDefault="00F2098F" w:rsidP="00F2098F">
      <w:pPr>
        <w:ind w:right="404"/>
        <w:rPr>
          <w:rFonts w:ascii="Times New Roman" w:hAnsi="Times New Roman"/>
        </w:rPr>
      </w:pPr>
      <w:r>
        <w:rPr>
          <w:rFonts w:ascii="Times New Roman" w:hAnsi="Times New Roman"/>
        </w:rPr>
        <w:t>FAIS</w:t>
      </w:r>
      <w:r w:rsidRPr="00904EF2">
        <w:rPr>
          <w:rFonts w:ascii="Times New Roman" w:hAnsi="Times New Roman"/>
        </w:rPr>
        <w:t xml:space="preserve"> reduce</w:t>
      </w:r>
      <w:r>
        <w:rPr>
          <w:rFonts w:ascii="Times New Roman" w:hAnsi="Times New Roman"/>
        </w:rPr>
        <w:t>s</w:t>
      </w:r>
      <w:r w:rsidRPr="00904EF2">
        <w:rPr>
          <w:rFonts w:ascii="Times New Roman" w:hAnsi="Times New Roman"/>
        </w:rPr>
        <w:t xml:space="preserve"> the number of requests faculty, departments</w:t>
      </w:r>
      <w:r w:rsidR="00D350BF">
        <w:rPr>
          <w:rFonts w:ascii="Times New Roman" w:hAnsi="Times New Roman"/>
        </w:rPr>
        <w:t>,</w:t>
      </w:r>
      <w:r w:rsidRPr="00904EF2">
        <w:rPr>
          <w:rFonts w:ascii="Times New Roman" w:hAnsi="Times New Roman"/>
        </w:rPr>
        <w:t xml:space="preserve"> and colleges</w:t>
      </w:r>
      <w:r w:rsidRPr="00904EF2">
        <w:rPr>
          <w:rFonts w:ascii="Times New Roman" w:hAnsi="Times New Roman"/>
          <w:spacing w:val="2"/>
        </w:rPr>
        <w:t xml:space="preserve"> </w:t>
      </w:r>
      <w:r w:rsidRPr="00904EF2">
        <w:rPr>
          <w:rFonts w:ascii="Times New Roman" w:hAnsi="Times New Roman"/>
        </w:rPr>
        <w:t>receive for the same data about professio</w:t>
      </w:r>
      <w:r w:rsidRPr="00904EF2">
        <w:rPr>
          <w:rFonts w:ascii="Times New Roman" w:hAnsi="Times New Roman"/>
          <w:spacing w:val="1"/>
        </w:rPr>
        <w:t>n</w:t>
      </w:r>
      <w:r w:rsidRPr="00904EF2">
        <w:rPr>
          <w:rFonts w:ascii="Times New Roman" w:hAnsi="Times New Roman"/>
        </w:rPr>
        <w:t>al activities and increa</w:t>
      </w:r>
      <w:r w:rsidRPr="00904EF2">
        <w:rPr>
          <w:rFonts w:ascii="Times New Roman" w:hAnsi="Times New Roman"/>
          <w:spacing w:val="1"/>
        </w:rPr>
        <w:t>s</w:t>
      </w:r>
      <w:r w:rsidRPr="00904EF2">
        <w:rPr>
          <w:rFonts w:ascii="Times New Roman" w:hAnsi="Times New Roman"/>
        </w:rPr>
        <w:t>e</w:t>
      </w:r>
      <w:r>
        <w:rPr>
          <w:rFonts w:ascii="Times New Roman" w:hAnsi="Times New Roman"/>
        </w:rPr>
        <w:t>s</w:t>
      </w:r>
      <w:r w:rsidRPr="00904EF2">
        <w:rPr>
          <w:rFonts w:ascii="Times New Roman" w:hAnsi="Times New Roman"/>
        </w:rPr>
        <w:t xml:space="preserve"> the accuracy and consistency of reported </w:t>
      </w:r>
      <w:r w:rsidRPr="00904EF2">
        <w:rPr>
          <w:rFonts w:ascii="Times New Roman" w:hAnsi="Times New Roman"/>
          <w:spacing w:val="-2"/>
        </w:rPr>
        <w:t>i</w:t>
      </w:r>
      <w:r w:rsidRPr="00904EF2">
        <w:rPr>
          <w:rFonts w:ascii="Times New Roman" w:hAnsi="Times New Roman"/>
        </w:rPr>
        <w:t xml:space="preserve">nformation. </w:t>
      </w:r>
      <w:r w:rsidRPr="00904EF2">
        <w:rPr>
          <w:rFonts w:ascii="Times New Roman" w:hAnsi="Times New Roman"/>
          <w:spacing w:val="1"/>
        </w:rPr>
        <w:t xml:space="preserve"> </w:t>
      </w:r>
      <w:r>
        <w:rPr>
          <w:rFonts w:ascii="Times New Roman" w:hAnsi="Times New Roman"/>
        </w:rPr>
        <w:t>FAIS</w:t>
      </w:r>
      <w:r w:rsidRPr="00904EF2">
        <w:rPr>
          <w:rFonts w:ascii="Times New Roman" w:hAnsi="Times New Roman"/>
        </w:rPr>
        <w:t xml:space="preserve"> has been customized to meet the unique needs of each coll</w:t>
      </w:r>
      <w:r w:rsidRPr="00904EF2">
        <w:rPr>
          <w:rFonts w:ascii="Times New Roman" w:hAnsi="Times New Roman"/>
          <w:spacing w:val="1"/>
        </w:rPr>
        <w:t>e</w:t>
      </w:r>
      <w:r w:rsidRPr="00904EF2">
        <w:rPr>
          <w:rFonts w:ascii="Times New Roman" w:hAnsi="Times New Roman"/>
        </w:rPr>
        <w:t>ge</w:t>
      </w:r>
      <w:r>
        <w:rPr>
          <w:rFonts w:ascii="Times New Roman" w:hAnsi="Times New Roman"/>
        </w:rPr>
        <w:t>, and campus. F</w:t>
      </w:r>
      <w:r w:rsidRPr="00904EF2">
        <w:rPr>
          <w:rFonts w:ascii="Times New Roman" w:hAnsi="Times New Roman"/>
        </w:rPr>
        <w:t>aculty</w:t>
      </w:r>
      <w:r w:rsidR="008430EA">
        <w:rPr>
          <w:rFonts w:ascii="Times New Roman" w:hAnsi="Times New Roman"/>
        </w:rPr>
        <w:t xml:space="preserve"> members</w:t>
      </w:r>
      <w:r w:rsidRPr="00904EF2">
        <w:rPr>
          <w:rFonts w:ascii="Times New Roman" w:hAnsi="Times New Roman"/>
        </w:rPr>
        <w:t xml:space="preserve"> have the abili</w:t>
      </w:r>
      <w:r w:rsidRPr="00904EF2">
        <w:rPr>
          <w:rFonts w:ascii="Times New Roman" w:hAnsi="Times New Roman"/>
          <w:spacing w:val="1"/>
        </w:rPr>
        <w:t>t</w:t>
      </w:r>
      <w:r w:rsidRPr="00904EF2">
        <w:rPr>
          <w:rFonts w:ascii="Times New Roman" w:hAnsi="Times New Roman"/>
        </w:rPr>
        <w:t>y</w:t>
      </w:r>
      <w:r w:rsidRPr="00904EF2">
        <w:rPr>
          <w:rFonts w:ascii="Times New Roman" w:hAnsi="Times New Roman"/>
          <w:spacing w:val="2"/>
        </w:rPr>
        <w:t xml:space="preserve"> </w:t>
      </w:r>
      <w:r w:rsidRPr="00904EF2">
        <w:rPr>
          <w:rFonts w:ascii="Times New Roman" w:hAnsi="Times New Roman"/>
        </w:rPr>
        <w:t>to update information</w:t>
      </w:r>
      <w:r w:rsidRPr="00904EF2">
        <w:rPr>
          <w:rFonts w:ascii="Times New Roman" w:hAnsi="Times New Roman"/>
          <w:spacing w:val="-1"/>
        </w:rPr>
        <w:t xml:space="preserve"> </w:t>
      </w:r>
      <w:r w:rsidRPr="00904EF2">
        <w:rPr>
          <w:rFonts w:ascii="Times New Roman" w:hAnsi="Times New Roman"/>
        </w:rPr>
        <w:t xml:space="preserve">at any time from any location </w:t>
      </w:r>
      <w:r w:rsidR="00D350BF">
        <w:rPr>
          <w:rFonts w:ascii="Times New Roman" w:hAnsi="Times New Roman"/>
        </w:rPr>
        <w:t>using their PSU Web Access ID</w:t>
      </w:r>
      <w:r w:rsidRPr="00904EF2">
        <w:rPr>
          <w:rFonts w:ascii="Times New Roman" w:hAnsi="Times New Roman"/>
        </w:rPr>
        <w:t>.</w:t>
      </w:r>
    </w:p>
    <w:p w:rsidR="00F2098F" w:rsidRPr="00904EF2" w:rsidRDefault="00F2098F" w:rsidP="00F2098F">
      <w:pPr>
        <w:rPr>
          <w:rFonts w:ascii="Times New Roman" w:hAnsi="Times New Roman"/>
        </w:rPr>
      </w:pPr>
    </w:p>
    <w:p w:rsidR="00F2098F" w:rsidRPr="00965839" w:rsidRDefault="00F2098F" w:rsidP="00F2098F">
      <w:pPr>
        <w:rPr>
          <w:rFonts w:ascii="Times New Roman" w:hAnsi="Times New Roman"/>
          <w:b/>
          <w:u w:val="single"/>
        </w:rPr>
      </w:pPr>
      <w:r>
        <w:rPr>
          <w:rFonts w:ascii="Times New Roman" w:hAnsi="Times New Roman"/>
          <w:b/>
          <w:u w:val="single"/>
        </w:rPr>
        <w:t>Security and Privacy</w:t>
      </w:r>
    </w:p>
    <w:p w:rsidR="00F2098F" w:rsidRPr="00904EF2" w:rsidRDefault="00F2098F" w:rsidP="00F2098F">
      <w:pPr>
        <w:rPr>
          <w:rFonts w:ascii="Times New Roman" w:hAnsi="Times New Roman"/>
        </w:rPr>
      </w:pPr>
    </w:p>
    <w:p w:rsidR="00F2098F" w:rsidRDefault="00F2098F" w:rsidP="00F2098F">
      <w:pPr>
        <w:ind w:right="181"/>
        <w:rPr>
          <w:rFonts w:ascii="Times New Roman" w:hAnsi="Times New Roman"/>
        </w:rPr>
      </w:pPr>
      <w:r>
        <w:rPr>
          <w:rFonts w:ascii="Times New Roman" w:hAnsi="Times New Roman"/>
        </w:rPr>
        <w:t>DM takes every precaution to protect faculty data and personal identity in every component of their solutions. Faculty members can be assured that the following conditions will be met.</w:t>
      </w:r>
    </w:p>
    <w:p w:rsidR="00F2098F" w:rsidRPr="00AF6C22" w:rsidRDefault="00F2098F" w:rsidP="00F2098F">
      <w:pPr>
        <w:widowControl/>
        <w:numPr>
          <w:ilvl w:val="0"/>
          <w:numId w:val="1"/>
        </w:numPr>
        <w:autoSpaceDE/>
        <w:autoSpaceDN/>
        <w:adjustRightInd/>
        <w:ind w:hanging="357"/>
        <w:rPr>
          <w:rFonts w:ascii="Times New Roman" w:hAnsi="Times New Roman"/>
        </w:rPr>
      </w:pPr>
      <w:r w:rsidRPr="00AF6C22">
        <w:rPr>
          <w:rFonts w:ascii="Times New Roman" w:hAnsi="Times New Roman"/>
        </w:rPr>
        <w:t xml:space="preserve">Information exchanged between </w:t>
      </w:r>
      <w:r>
        <w:rPr>
          <w:rFonts w:ascii="Times New Roman" w:hAnsi="Times New Roman"/>
        </w:rPr>
        <w:t>a faculty members’</w:t>
      </w:r>
      <w:r w:rsidRPr="00AF6C22">
        <w:rPr>
          <w:rFonts w:ascii="Times New Roman" w:hAnsi="Times New Roman"/>
        </w:rPr>
        <w:t xml:space="preserve"> computer and </w:t>
      </w:r>
      <w:r>
        <w:rPr>
          <w:rFonts w:ascii="Times New Roman" w:hAnsi="Times New Roman"/>
        </w:rPr>
        <w:t>DM’s</w:t>
      </w:r>
      <w:r w:rsidRPr="00AF6C22">
        <w:rPr>
          <w:rFonts w:ascii="Times New Roman" w:hAnsi="Times New Roman"/>
        </w:rPr>
        <w:t xml:space="preserve"> servers are always transferred over an encrypted connection to prevent unauthorized exposure.</w:t>
      </w:r>
    </w:p>
    <w:p w:rsidR="00F2098F" w:rsidRPr="00AF6C22" w:rsidRDefault="00F2098F" w:rsidP="00F2098F">
      <w:pPr>
        <w:widowControl/>
        <w:numPr>
          <w:ilvl w:val="0"/>
          <w:numId w:val="1"/>
        </w:numPr>
        <w:autoSpaceDE/>
        <w:autoSpaceDN/>
        <w:adjustRightInd/>
        <w:ind w:hanging="357"/>
        <w:rPr>
          <w:rFonts w:ascii="Times New Roman" w:hAnsi="Times New Roman"/>
        </w:rPr>
      </w:pPr>
      <w:r>
        <w:rPr>
          <w:rFonts w:ascii="Times New Roman" w:hAnsi="Times New Roman"/>
        </w:rPr>
        <w:t>DM</w:t>
      </w:r>
      <w:r w:rsidRPr="00AF6C22">
        <w:rPr>
          <w:rFonts w:ascii="Times New Roman" w:hAnsi="Times New Roman"/>
        </w:rPr>
        <w:t>'</w:t>
      </w:r>
      <w:r>
        <w:rPr>
          <w:rFonts w:ascii="Times New Roman" w:hAnsi="Times New Roman"/>
        </w:rPr>
        <w:t>s</w:t>
      </w:r>
      <w:r w:rsidRPr="00AF6C22">
        <w:rPr>
          <w:rFonts w:ascii="Times New Roman" w:hAnsi="Times New Roman"/>
        </w:rPr>
        <w:t xml:space="preserve"> servers are </w:t>
      </w:r>
      <w:r w:rsidR="005C5E80">
        <w:rPr>
          <w:rFonts w:ascii="Times New Roman" w:hAnsi="Times New Roman"/>
        </w:rPr>
        <w:t xml:space="preserve">located in tier four DuPont </w:t>
      </w:r>
      <w:proofErr w:type="spellStart"/>
      <w:r w:rsidR="005C5E80">
        <w:rPr>
          <w:rFonts w:ascii="Times New Roman" w:hAnsi="Times New Roman"/>
        </w:rPr>
        <w:t>Fabros</w:t>
      </w:r>
      <w:proofErr w:type="spellEnd"/>
      <w:r w:rsidRPr="00AF6C22">
        <w:rPr>
          <w:rFonts w:ascii="Times New Roman" w:hAnsi="Times New Roman"/>
        </w:rPr>
        <w:t xml:space="preserve"> datacenter</w:t>
      </w:r>
      <w:r w:rsidR="005C5E80">
        <w:rPr>
          <w:rFonts w:ascii="Times New Roman" w:hAnsi="Times New Roman"/>
        </w:rPr>
        <w:t>s</w:t>
      </w:r>
      <w:r w:rsidRPr="00AF6C22">
        <w:rPr>
          <w:rFonts w:ascii="Times New Roman" w:hAnsi="Times New Roman"/>
        </w:rPr>
        <w:t xml:space="preserve"> </w:t>
      </w:r>
      <w:r w:rsidR="005C5E80">
        <w:rPr>
          <w:rFonts w:ascii="Times New Roman" w:hAnsi="Times New Roman"/>
        </w:rPr>
        <w:t xml:space="preserve">in Elk Grove Village, Illinois (primary datacenter) and Reston, Virginia (disaster recovery datacenter) </w:t>
      </w:r>
      <w:r w:rsidRPr="00AF6C22">
        <w:rPr>
          <w:rFonts w:ascii="Times New Roman" w:hAnsi="Times New Roman"/>
        </w:rPr>
        <w:t xml:space="preserve">that </w:t>
      </w:r>
      <w:r w:rsidR="005C5E80" w:rsidRPr="00AF6C22">
        <w:rPr>
          <w:rFonts w:ascii="Times New Roman" w:hAnsi="Times New Roman"/>
        </w:rPr>
        <w:t>ha</w:t>
      </w:r>
      <w:r w:rsidR="005C5E80">
        <w:rPr>
          <w:rFonts w:ascii="Times New Roman" w:hAnsi="Times New Roman"/>
        </w:rPr>
        <w:t>ve</w:t>
      </w:r>
      <w:r w:rsidR="005C5E80" w:rsidRPr="00AF6C22">
        <w:rPr>
          <w:rFonts w:ascii="Times New Roman" w:hAnsi="Times New Roman"/>
        </w:rPr>
        <w:t xml:space="preserve"> </w:t>
      </w:r>
      <w:r w:rsidRPr="00AF6C22">
        <w:rPr>
          <w:rFonts w:ascii="Times New Roman" w:hAnsi="Times New Roman"/>
        </w:rPr>
        <w:t>these features</w:t>
      </w:r>
    </w:p>
    <w:p w:rsidR="00F2098F" w:rsidRPr="00AF6C22" w:rsidRDefault="00F2098F" w:rsidP="00F2098F">
      <w:pPr>
        <w:widowControl/>
        <w:numPr>
          <w:ilvl w:val="1"/>
          <w:numId w:val="1"/>
        </w:numPr>
        <w:autoSpaceDE/>
        <w:autoSpaceDN/>
        <w:adjustRightInd/>
        <w:ind w:hanging="357"/>
        <w:rPr>
          <w:rFonts w:ascii="Times New Roman" w:hAnsi="Times New Roman"/>
        </w:rPr>
      </w:pPr>
      <w:r w:rsidRPr="00AF6C22">
        <w:rPr>
          <w:rFonts w:ascii="Times New Roman" w:hAnsi="Times New Roman"/>
        </w:rPr>
        <w:t>Locked, caged server room</w:t>
      </w:r>
      <w:r w:rsidR="005C5E80">
        <w:rPr>
          <w:rFonts w:ascii="Times New Roman" w:hAnsi="Times New Roman"/>
        </w:rPr>
        <w:t>s</w:t>
      </w:r>
      <w:r w:rsidRPr="00AF6C22">
        <w:rPr>
          <w:rFonts w:ascii="Times New Roman" w:hAnsi="Times New Roman"/>
        </w:rPr>
        <w:t xml:space="preserve"> protected by armed security guards who are present at all times</w:t>
      </w:r>
    </w:p>
    <w:p w:rsidR="00F2098F" w:rsidRPr="00AF6C22" w:rsidRDefault="00F2098F" w:rsidP="00F2098F">
      <w:pPr>
        <w:widowControl/>
        <w:numPr>
          <w:ilvl w:val="1"/>
          <w:numId w:val="1"/>
        </w:numPr>
        <w:autoSpaceDE/>
        <w:autoSpaceDN/>
        <w:adjustRightInd/>
        <w:ind w:hanging="357"/>
        <w:rPr>
          <w:rFonts w:ascii="Times New Roman" w:hAnsi="Times New Roman"/>
        </w:rPr>
      </w:pPr>
      <w:r w:rsidRPr="00AF6C22">
        <w:rPr>
          <w:rFonts w:ascii="Times New Roman" w:hAnsi="Times New Roman"/>
        </w:rPr>
        <w:t>Servers are firewalled and located behind intrusion detection system</w:t>
      </w:r>
      <w:r w:rsidR="005C5E80">
        <w:rPr>
          <w:rFonts w:ascii="Times New Roman" w:hAnsi="Times New Roman"/>
        </w:rPr>
        <w:t>s</w:t>
      </w:r>
    </w:p>
    <w:p w:rsidR="00F2098F" w:rsidRPr="00AF6C22" w:rsidRDefault="00F2098F" w:rsidP="00F2098F">
      <w:pPr>
        <w:widowControl/>
        <w:numPr>
          <w:ilvl w:val="1"/>
          <w:numId w:val="1"/>
        </w:numPr>
        <w:autoSpaceDE/>
        <w:autoSpaceDN/>
        <w:adjustRightInd/>
        <w:ind w:hanging="357"/>
        <w:rPr>
          <w:rFonts w:ascii="Times New Roman" w:hAnsi="Times New Roman"/>
        </w:rPr>
      </w:pPr>
      <w:r w:rsidRPr="00AF6C22">
        <w:rPr>
          <w:rFonts w:ascii="Times New Roman" w:hAnsi="Times New Roman"/>
        </w:rPr>
        <w:t>Redundant fire suppression and climate control systems</w:t>
      </w:r>
    </w:p>
    <w:p w:rsidR="00F2098F" w:rsidRPr="00AF6C22" w:rsidRDefault="00F2098F" w:rsidP="00F2098F">
      <w:pPr>
        <w:widowControl/>
        <w:numPr>
          <w:ilvl w:val="1"/>
          <w:numId w:val="1"/>
        </w:numPr>
        <w:autoSpaceDE/>
        <w:autoSpaceDN/>
        <w:adjustRightInd/>
        <w:ind w:hanging="357"/>
        <w:rPr>
          <w:rFonts w:ascii="Times New Roman" w:hAnsi="Times New Roman"/>
        </w:rPr>
      </w:pPr>
      <w:r w:rsidRPr="00AF6C22">
        <w:rPr>
          <w:rFonts w:ascii="Times New Roman" w:hAnsi="Times New Roman"/>
        </w:rPr>
        <w:t>Redundant power and Internet connections</w:t>
      </w:r>
    </w:p>
    <w:p w:rsidR="00F2098F" w:rsidRPr="00AF6C22" w:rsidRDefault="00F2098F" w:rsidP="00F2098F">
      <w:pPr>
        <w:widowControl/>
        <w:numPr>
          <w:ilvl w:val="0"/>
          <w:numId w:val="1"/>
        </w:numPr>
        <w:autoSpaceDE/>
        <w:autoSpaceDN/>
        <w:adjustRightInd/>
        <w:ind w:hanging="357"/>
        <w:rPr>
          <w:rFonts w:ascii="Times New Roman" w:hAnsi="Times New Roman"/>
        </w:rPr>
      </w:pPr>
      <w:r w:rsidRPr="00AF6C22">
        <w:rPr>
          <w:rFonts w:ascii="Times New Roman" w:hAnsi="Times New Roman"/>
        </w:rPr>
        <w:t xml:space="preserve">Secure nightly backups </w:t>
      </w:r>
      <w:r w:rsidR="00713620">
        <w:rPr>
          <w:rFonts w:ascii="Times New Roman" w:hAnsi="Times New Roman"/>
        </w:rPr>
        <w:t>are stored at an three</w:t>
      </w:r>
      <w:r w:rsidRPr="00AF6C22">
        <w:rPr>
          <w:rFonts w:ascii="Times New Roman" w:hAnsi="Times New Roman"/>
        </w:rPr>
        <w:t xml:space="preserve"> </w:t>
      </w:r>
      <w:r w:rsidR="00713620">
        <w:rPr>
          <w:rFonts w:ascii="Times New Roman" w:hAnsi="Times New Roman"/>
        </w:rPr>
        <w:t xml:space="preserve">additional </w:t>
      </w:r>
      <w:r w:rsidRPr="00AF6C22">
        <w:rPr>
          <w:rFonts w:ascii="Times New Roman" w:hAnsi="Times New Roman"/>
        </w:rPr>
        <w:t>geographically-dispersed locations</w:t>
      </w:r>
    </w:p>
    <w:p w:rsidR="00F2098F" w:rsidRPr="00AF6C22" w:rsidRDefault="00F2098F" w:rsidP="00F2098F">
      <w:pPr>
        <w:widowControl/>
        <w:numPr>
          <w:ilvl w:val="0"/>
          <w:numId w:val="1"/>
        </w:numPr>
        <w:autoSpaceDE/>
        <w:autoSpaceDN/>
        <w:adjustRightInd/>
        <w:ind w:hanging="357"/>
        <w:rPr>
          <w:rFonts w:ascii="Times New Roman" w:hAnsi="Times New Roman"/>
        </w:rPr>
      </w:pPr>
      <w:r>
        <w:rPr>
          <w:rFonts w:ascii="Times New Roman" w:hAnsi="Times New Roman"/>
        </w:rPr>
        <w:lastRenderedPageBreak/>
        <w:t>DM</w:t>
      </w:r>
      <w:r w:rsidRPr="00AF6C22">
        <w:rPr>
          <w:rFonts w:ascii="Times New Roman" w:hAnsi="Times New Roman"/>
        </w:rPr>
        <w:t xml:space="preserve"> is compliant with the Family Educational Rights and Privacy Act (FERPA) and Section 508 of the Rehabilitation Act</w:t>
      </w:r>
    </w:p>
    <w:p w:rsidR="00F2098F" w:rsidRPr="00AF6C22" w:rsidRDefault="00F2098F" w:rsidP="00F2098F">
      <w:pPr>
        <w:widowControl/>
        <w:numPr>
          <w:ilvl w:val="0"/>
          <w:numId w:val="1"/>
        </w:numPr>
        <w:autoSpaceDE/>
        <w:autoSpaceDN/>
        <w:adjustRightInd/>
        <w:ind w:hanging="357"/>
        <w:rPr>
          <w:rFonts w:ascii="Times New Roman" w:hAnsi="Times New Roman"/>
        </w:rPr>
      </w:pPr>
      <w:r>
        <w:rPr>
          <w:rFonts w:ascii="Times New Roman" w:hAnsi="Times New Roman"/>
        </w:rPr>
        <w:t>DM</w:t>
      </w:r>
      <w:r w:rsidRPr="00AF6C22">
        <w:rPr>
          <w:rFonts w:ascii="Times New Roman" w:hAnsi="Times New Roman"/>
        </w:rPr>
        <w:t xml:space="preserve"> is registered and certified with the United States Department of Commerce as compliant with the Safe Harbor Principles in effect between the European Union and the U</w:t>
      </w:r>
      <w:r w:rsidR="00A952A4">
        <w:rPr>
          <w:rFonts w:ascii="Times New Roman" w:hAnsi="Times New Roman"/>
        </w:rPr>
        <w:t>.</w:t>
      </w:r>
      <w:r w:rsidRPr="00AF6C22">
        <w:rPr>
          <w:rFonts w:ascii="Times New Roman" w:hAnsi="Times New Roman"/>
        </w:rPr>
        <w:t>S</w:t>
      </w:r>
      <w:r w:rsidR="00A952A4">
        <w:rPr>
          <w:rFonts w:ascii="Times New Roman" w:hAnsi="Times New Roman"/>
        </w:rPr>
        <w:t>.</w:t>
      </w:r>
    </w:p>
    <w:p w:rsidR="00F2098F" w:rsidRDefault="00F2098F" w:rsidP="00F2098F">
      <w:pPr>
        <w:widowControl/>
        <w:numPr>
          <w:ilvl w:val="0"/>
          <w:numId w:val="1"/>
        </w:numPr>
        <w:autoSpaceDE/>
        <w:autoSpaceDN/>
        <w:adjustRightInd/>
        <w:ind w:hanging="357"/>
        <w:rPr>
          <w:rFonts w:ascii="Times New Roman" w:hAnsi="Times New Roman"/>
        </w:rPr>
      </w:pPr>
      <w:r>
        <w:rPr>
          <w:rFonts w:ascii="Times New Roman" w:hAnsi="Times New Roman"/>
        </w:rPr>
        <w:t>P</w:t>
      </w:r>
      <w:r w:rsidRPr="00AF6C22">
        <w:rPr>
          <w:rFonts w:ascii="Times New Roman" w:hAnsi="Times New Roman"/>
        </w:rPr>
        <w:t>ersonal information will never be released, sold</w:t>
      </w:r>
      <w:r w:rsidR="00A952A4">
        <w:rPr>
          <w:rFonts w:ascii="Times New Roman" w:hAnsi="Times New Roman"/>
        </w:rPr>
        <w:t>,</w:t>
      </w:r>
      <w:r w:rsidRPr="00AF6C22">
        <w:rPr>
          <w:rFonts w:ascii="Times New Roman" w:hAnsi="Times New Roman"/>
        </w:rPr>
        <w:t xml:space="preserve"> or shared by </w:t>
      </w:r>
      <w:r>
        <w:rPr>
          <w:rFonts w:ascii="Times New Roman" w:hAnsi="Times New Roman"/>
        </w:rPr>
        <w:t>DM</w:t>
      </w:r>
      <w:r w:rsidRPr="00AF6C22">
        <w:rPr>
          <w:rFonts w:ascii="Times New Roman" w:hAnsi="Times New Roman"/>
        </w:rPr>
        <w:t xml:space="preserve"> with parties other than </w:t>
      </w:r>
      <w:r>
        <w:rPr>
          <w:rFonts w:ascii="Times New Roman" w:hAnsi="Times New Roman"/>
        </w:rPr>
        <w:t>Penn State</w:t>
      </w:r>
      <w:r w:rsidRPr="00AF6C22">
        <w:rPr>
          <w:rFonts w:ascii="Times New Roman" w:hAnsi="Times New Roman"/>
        </w:rPr>
        <w:t xml:space="preserve"> and parties that </w:t>
      </w:r>
      <w:r>
        <w:rPr>
          <w:rFonts w:ascii="Times New Roman" w:hAnsi="Times New Roman"/>
        </w:rPr>
        <w:t>they</w:t>
      </w:r>
      <w:r w:rsidRPr="00AF6C22">
        <w:rPr>
          <w:rFonts w:ascii="Times New Roman" w:hAnsi="Times New Roman"/>
        </w:rPr>
        <w:t xml:space="preserve"> use to provide technical services. When </w:t>
      </w:r>
      <w:r>
        <w:rPr>
          <w:rFonts w:ascii="Times New Roman" w:hAnsi="Times New Roman"/>
        </w:rPr>
        <w:t>they</w:t>
      </w:r>
      <w:r w:rsidRPr="00AF6C22">
        <w:rPr>
          <w:rFonts w:ascii="Times New Roman" w:hAnsi="Times New Roman"/>
        </w:rPr>
        <w:t xml:space="preserve"> must share data with these parties, </w:t>
      </w:r>
      <w:r>
        <w:rPr>
          <w:rFonts w:ascii="Times New Roman" w:hAnsi="Times New Roman"/>
        </w:rPr>
        <w:t>they</w:t>
      </w:r>
      <w:r w:rsidRPr="00AF6C22">
        <w:rPr>
          <w:rFonts w:ascii="Times New Roman" w:hAnsi="Times New Roman"/>
        </w:rPr>
        <w:t xml:space="preserve"> establish legally-binding confidentiality agreements and non-disclosure agreements to protect the shared data.</w:t>
      </w:r>
    </w:p>
    <w:p w:rsidR="00F2098F" w:rsidRDefault="00F2098F" w:rsidP="00F2098F">
      <w:pPr>
        <w:ind w:right="181"/>
        <w:rPr>
          <w:rFonts w:ascii="Times New Roman" w:hAnsi="Times New Roman"/>
        </w:rPr>
      </w:pPr>
    </w:p>
    <w:p w:rsidR="00F2098F" w:rsidRPr="00904EF2" w:rsidRDefault="00F2098F" w:rsidP="00F2098F">
      <w:pPr>
        <w:ind w:right="-20"/>
        <w:rPr>
          <w:rFonts w:ascii="Times New Roman" w:hAnsi="Times New Roman"/>
        </w:rPr>
      </w:pPr>
      <w:r w:rsidRPr="00C4557E">
        <w:rPr>
          <w:rFonts w:ascii="Times New Roman" w:hAnsi="Times New Roman"/>
          <w:b/>
          <w:position w:val="-1"/>
          <w:u w:val="single"/>
        </w:rPr>
        <w:t>Maintenance</w:t>
      </w:r>
      <w:r w:rsidRPr="00C4557E">
        <w:rPr>
          <w:rFonts w:ascii="Times New Roman" w:hAnsi="Times New Roman"/>
          <w:b/>
          <w:spacing w:val="1"/>
          <w:position w:val="-1"/>
          <w:u w:val="single"/>
        </w:rPr>
        <w:t xml:space="preserve"> </w:t>
      </w:r>
      <w:r w:rsidRPr="00C4557E">
        <w:rPr>
          <w:rFonts w:ascii="Times New Roman" w:hAnsi="Times New Roman"/>
          <w:b/>
          <w:position w:val="-1"/>
          <w:u w:val="single"/>
        </w:rPr>
        <w:t>and</w:t>
      </w:r>
      <w:r w:rsidRPr="00C4557E">
        <w:rPr>
          <w:rFonts w:ascii="Times New Roman" w:hAnsi="Times New Roman"/>
          <w:b/>
          <w:spacing w:val="1"/>
          <w:position w:val="-1"/>
          <w:u w:val="single"/>
        </w:rPr>
        <w:t xml:space="preserve"> </w:t>
      </w:r>
      <w:r w:rsidRPr="00C4557E">
        <w:rPr>
          <w:rFonts w:ascii="Times New Roman" w:hAnsi="Times New Roman"/>
          <w:b/>
          <w:position w:val="-1"/>
          <w:u w:val="single"/>
        </w:rPr>
        <w:t>Use</w:t>
      </w:r>
    </w:p>
    <w:p w:rsidR="00F2098F" w:rsidRPr="00904EF2" w:rsidRDefault="00F2098F" w:rsidP="00F2098F">
      <w:pPr>
        <w:rPr>
          <w:rFonts w:ascii="Times New Roman" w:hAnsi="Times New Roman"/>
        </w:rPr>
      </w:pPr>
    </w:p>
    <w:p w:rsidR="00F2098F" w:rsidRPr="00904EF2" w:rsidRDefault="00F2098F" w:rsidP="00F2098F">
      <w:pPr>
        <w:ind w:right="45"/>
        <w:rPr>
          <w:rFonts w:ascii="Times New Roman" w:hAnsi="Times New Roman"/>
        </w:rPr>
      </w:pPr>
      <w:r w:rsidRPr="00904EF2">
        <w:rPr>
          <w:rFonts w:ascii="Times New Roman" w:hAnsi="Times New Roman"/>
        </w:rPr>
        <w:t xml:space="preserve">Maintaining the accuracy of information in </w:t>
      </w:r>
      <w:r>
        <w:rPr>
          <w:rFonts w:ascii="Times New Roman" w:hAnsi="Times New Roman"/>
        </w:rPr>
        <w:t>FAIS</w:t>
      </w:r>
      <w:r w:rsidRPr="00904EF2">
        <w:rPr>
          <w:rFonts w:ascii="Times New Roman" w:hAnsi="Times New Roman"/>
        </w:rPr>
        <w:t xml:space="preserve"> is the responsibility of </w:t>
      </w:r>
      <w:r w:rsidR="00A952A4">
        <w:rPr>
          <w:rFonts w:ascii="Times New Roman" w:hAnsi="Times New Roman"/>
        </w:rPr>
        <w:t>each</w:t>
      </w:r>
      <w:r w:rsidR="00A952A4" w:rsidRPr="00904EF2">
        <w:rPr>
          <w:rFonts w:ascii="Times New Roman" w:hAnsi="Times New Roman"/>
        </w:rPr>
        <w:t xml:space="preserve"> </w:t>
      </w:r>
      <w:r w:rsidRPr="00904EF2">
        <w:rPr>
          <w:rFonts w:ascii="Times New Roman" w:hAnsi="Times New Roman"/>
        </w:rPr>
        <w:t>faculty me</w:t>
      </w:r>
      <w:r w:rsidRPr="00904EF2">
        <w:rPr>
          <w:rFonts w:ascii="Times New Roman" w:hAnsi="Times New Roman"/>
          <w:spacing w:val="-1"/>
        </w:rPr>
        <w:t>m</w:t>
      </w:r>
      <w:r w:rsidRPr="00904EF2">
        <w:rPr>
          <w:rFonts w:ascii="Times New Roman" w:hAnsi="Times New Roman"/>
        </w:rPr>
        <w:t xml:space="preserve">ber. Faculty should keep information up-to-date since </w:t>
      </w:r>
      <w:r>
        <w:rPr>
          <w:rFonts w:ascii="Times New Roman" w:hAnsi="Times New Roman"/>
        </w:rPr>
        <w:t>FAIS</w:t>
      </w:r>
      <w:r w:rsidRPr="00904EF2">
        <w:rPr>
          <w:rFonts w:ascii="Times New Roman" w:hAnsi="Times New Roman"/>
        </w:rPr>
        <w:t xml:space="preserve"> </w:t>
      </w:r>
      <w:r>
        <w:rPr>
          <w:rFonts w:ascii="Times New Roman" w:hAnsi="Times New Roman"/>
        </w:rPr>
        <w:t xml:space="preserve">will </w:t>
      </w:r>
      <w:r w:rsidRPr="00904EF2">
        <w:rPr>
          <w:rFonts w:ascii="Times New Roman" w:hAnsi="Times New Roman"/>
        </w:rPr>
        <w:t>serve as the basis for real-time displays on some department or c</w:t>
      </w:r>
      <w:r w:rsidRPr="00904EF2">
        <w:rPr>
          <w:rFonts w:ascii="Times New Roman" w:hAnsi="Times New Roman"/>
          <w:spacing w:val="-1"/>
        </w:rPr>
        <w:t>o</w:t>
      </w:r>
      <w:r w:rsidRPr="00904EF2">
        <w:rPr>
          <w:rFonts w:ascii="Times New Roman" w:hAnsi="Times New Roman"/>
          <w:spacing w:val="-2"/>
        </w:rPr>
        <w:t>l</w:t>
      </w:r>
      <w:r w:rsidRPr="00904EF2">
        <w:rPr>
          <w:rFonts w:ascii="Times New Roman" w:hAnsi="Times New Roman"/>
          <w:spacing w:val="-1"/>
        </w:rPr>
        <w:t>l</w:t>
      </w:r>
      <w:r w:rsidRPr="00904EF2">
        <w:rPr>
          <w:rFonts w:ascii="Times New Roman" w:hAnsi="Times New Roman"/>
        </w:rPr>
        <w:t>ege websi</w:t>
      </w:r>
      <w:r w:rsidRPr="00904EF2">
        <w:rPr>
          <w:rFonts w:ascii="Times New Roman" w:hAnsi="Times New Roman"/>
          <w:spacing w:val="2"/>
        </w:rPr>
        <w:t>t</w:t>
      </w:r>
      <w:r w:rsidRPr="00904EF2">
        <w:rPr>
          <w:rFonts w:ascii="Times New Roman" w:hAnsi="Times New Roman"/>
        </w:rPr>
        <w:t xml:space="preserve">es and </w:t>
      </w:r>
      <w:r>
        <w:rPr>
          <w:rFonts w:ascii="Times New Roman" w:hAnsi="Times New Roman"/>
        </w:rPr>
        <w:t>will</w:t>
      </w:r>
      <w:r w:rsidRPr="00904EF2">
        <w:rPr>
          <w:rFonts w:ascii="Times New Roman" w:hAnsi="Times New Roman"/>
        </w:rPr>
        <w:t xml:space="preserve"> contribute to the creation of </w:t>
      </w:r>
      <w:r>
        <w:rPr>
          <w:rFonts w:ascii="Times New Roman" w:hAnsi="Times New Roman"/>
        </w:rPr>
        <w:t xml:space="preserve">tenure and </w:t>
      </w:r>
      <w:r w:rsidRPr="00904EF2">
        <w:rPr>
          <w:rFonts w:ascii="Times New Roman" w:hAnsi="Times New Roman"/>
        </w:rPr>
        <w:t>promotion</w:t>
      </w:r>
      <w:r w:rsidRPr="00904EF2">
        <w:rPr>
          <w:rFonts w:ascii="Times New Roman" w:hAnsi="Times New Roman"/>
          <w:spacing w:val="2"/>
        </w:rPr>
        <w:t xml:space="preserve"> </w:t>
      </w:r>
      <w:r w:rsidRPr="00904EF2">
        <w:rPr>
          <w:rFonts w:ascii="Times New Roman" w:hAnsi="Times New Roman"/>
        </w:rPr>
        <w:t>dossiers</w:t>
      </w:r>
      <w:r w:rsidR="00E2448B">
        <w:rPr>
          <w:rFonts w:ascii="Times New Roman" w:hAnsi="Times New Roman"/>
        </w:rPr>
        <w:t>, and other dossiers</w:t>
      </w:r>
      <w:r w:rsidRPr="00904EF2">
        <w:rPr>
          <w:rFonts w:ascii="Times New Roman" w:hAnsi="Times New Roman"/>
        </w:rPr>
        <w:t>. Indivi</w:t>
      </w:r>
      <w:r w:rsidRPr="00904EF2">
        <w:rPr>
          <w:rFonts w:ascii="Times New Roman" w:hAnsi="Times New Roman"/>
          <w:spacing w:val="1"/>
        </w:rPr>
        <w:t>d</w:t>
      </w:r>
      <w:r w:rsidRPr="00904EF2">
        <w:rPr>
          <w:rFonts w:ascii="Times New Roman" w:hAnsi="Times New Roman"/>
        </w:rPr>
        <w:t xml:space="preserve">ual </w:t>
      </w:r>
      <w:proofErr w:type="gramStart"/>
      <w:r w:rsidRPr="00904EF2">
        <w:rPr>
          <w:rFonts w:ascii="Times New Roman" w:hAnsi="Times New Roman"/>
        </w:rPr>
        <w:t>fa</w:t>
      </w:r>
      <w:r w:rsidRPr="00904EF2">
        <w:rPr>
          <w:rFonts w:ascii="Times New Roman" w:hAnsi="Times New Roman"/>
          <w:spacing w:val="1"/>
        </w:rPr>
        <w:t>c</w:t>
      </w:r>
      <w:r w:rsidRPr="00904EF2">
        <w:rPr>
          <w:rFonts w:ascii="Times New Roman" w:hAnsi="Times New Roman"/>
        </w:rPr>
        <w:t xml:space="preserve">ulty, or parties </w:t>
      </w:r>
      <w:r w:rsidR="00A952A4">
        <w:rPr>
          <w:rFonts w:ascii="Times New Roman" w:hAnsi="Times New Roman"/>
        </w:rPr>
        <w:t>delegated</w:t>
      </w:r>
      <w:r w:rsidRPr="00904EF2">
        <w:rPr>
          <w:rFonts w:ascii="Times New Roman" w:hAnsi="Times New Roman"/>
        </w:rPr>
        <w:t xml:space="preserve"> by </w:t>
      </w:r>
      <w:r w:rsidR="00A952A4">
        <w:rPr>
          <w:rFonts w:ascii="Times New Roman" w:hAnsi="Times New Roman"/>
        </w:rPr>
        <w:t xml:space="preserve">the </w:t>
      </w:r>
      <w:r w:rsidRPr="00904EF2">
        <w:rPr>
          <w:rFonts w:ascii="Times New Roman" w:hAnsi="Times New Roman"/>
        </w:rPr>
        <w:t>faculty</w:t>
      </w:r>
      <w:r w:rsidR="00A952A4">
        <w:rPr>
          <w:rFonts w:ascii="Times New Roman" w:hAnsi="Times New Roman"/>
        </w:rPr>
        <w:t xml:space="preserve"> member</w:t>
      </w:r>
      <w:r w:rsidR="00152049">
        <w:rPr>
          <w:rFonts w:ascii="Times New Roman" w:hAnsi="Times New Roman"/>
        </w:rPr>
        <w:t xml:space="preserve">, </w:t>
      </w:r>
      <w:r w:rsidRPr="00904EF2">
        <w:rPr>
          <w:rFonts w:ascii="Times New Roman" w:hAnsi="Times New Roman"/>
        </w:rPr>
        <w:t>are</w:t>
      </w:r>
      <w:proofErr w:type="gramEnd"/>
      <w:r w:rsidRPr="00904EF2">
        <w:rPr>
          <w:rFonts w:ascii="Times New Roman" w:hAnsi="Times New Roman"/>
        </w:rPr>
        <w:t xml:space="preserve"> solely responsi</w:t>
      </w:r>
      <w:r w:rsidRPr="00904EF2">
        <w:rPr>
          <w:rFonts w:ascii="Times New Roman" w:hAnsi="Times New Roman"/>
          <w:spacing w:val="2"/>
        </w:rPr>
        <w:t>b</w:t>
      </w:r>
      <w:r w:rsidRPr="00904EF2">
        <w:rPr>
          <w:rFonts w:ascii="Times New Roman" w:hAnsi="Times New Roman"/>
        </w:rPr>
        <w:t xml:space="preserve">le for updating and maintaining their </w:t>
      </w:r>
      <w:r w:rsidR="00A952A4">
        <w:rPr>
          <w:rFonts w:ascii="Times New Roman" w:hAnsi="Times New Roman"/>
        </w:rPr>
        <w:t xml:space="preserve">own </w:t>
      </w:r>
      <w:r w:rsidRPr="00904EF2">
        <w:rPr>
          <w:rFonts w:ascii="Times New Roman" w:hAnsi="Times New Roman"/>
        </w:rPr>
        <w:t>data, and for revi</w:t>
      </w:r>
      <w:r w:rsidRPr="00904EF2">
        <w:rPr>
          <w:rFonts w:ascii="Times New Roman" w:hAnsi="Times New Roman"/>
          <w:spacing w:val="-1"/>
        </w:rPr>
        <w:t>e</w:t>
      </w:r>
      <w:r w:rsidRPr="00904EF2">
        <w:rPr>
          <w:rFonts w:ascii="Times New Roman" w:hAnsi="Times New Roman"/>
        </w:rPr>
        <w:t>wing the a</w:t>
      </w:r>
      <w:r w:rsidRPr="00904EF2">
        <w:rPr>
          <w:rFonts w:ascii="Times New Roman" w:hAnsi="Times New Roman"/>
          <w:spacing w:val="1"/>
        </w:rPr>
        <w:t>c</w:t>
      </w:r>
      <w:r w:rsidRPr="00904EF2">
        <w:rPr>
          <w:rFonts w:ascii="Times New Roman" w:hAnsi="Times New Roman"/>
        </w:rPr>
        <w:t>curacy of these data.</w:t>
      </w:r>
    </w:p>
    <w:p w:rsidR="00F2098F" w:rsidRPr="00904EF2" w:rsidRDefault="00F2098F" w:rsidP="00F2098F">
      <w:pPr>
        <w:rPr>
          <w:rFonts w:ascii="Times New Roman" w:hAnsi="Times New Roman"/>
        </w:rPr>
      </w:pPr>
    </w:p>
    <w:p w:rsidR="00F2098F" w:rsidRDefault="00F2098F" w:rsidP="00F2098F">
      <w:pPr>
        <w:ind w:right="204"/>
        <w:rPr>
          <w:rFonts w:ascii="Times New Roman" w:hAnsi="Times New Roman"/>
        </w:rPr>
      </w:pPr>
      <w:r w:rsidRPr="00904EF2">
        <w:rPr>
          <w:rFonts w:ascii="Times New Roman" w:hAnsi="Times New Roman"/>
        </w:rPr>
        <w:t xml:space="preserve">Periodic reminders </w:t>
      </w:r>
      <w:r>
        <w:rPr>
          <w:rFonts w:ascii="Times New Roman" w:hAnsi="Times New Roman"/>
        </w:rPr>
        <w:t>may</w:t>
      </w:r>
      <w:r w:rsidRPr="00904EF2">
        <w:rPr>
          <w:rFonts w:ascii="Times New Roman" w:hAnsi="Times New Roman"/>
        </w:rPr>
        <w:t xml:space="preserve"> be sent</w:t>
      </w:r>
      <w:r w:rsidR="00152049">
        <w:rPr>
          <w:rFonts w:ascii="Times New Roman" w:hAnsi="Times New Roman"/>
        </w:rPr>
        <w:t xml:space="preserve"> by </w:t>
      </w:r>
      <w:r w:rsidR="00A1406E">
        <w:rPr>
          <w:rFonts w:ascii="Times New Roman" w:hAnsi="Times New Roman"/>
        </w:rPr>
        <w:t xml:space="preserve">your college </w:t>
      </w:r>
      <w:r w:rsidR="00152049">
        <w:rPr>
          <w:rFonts w:ascii="Times New Roman" w:hAnsi="Times New Roman"/>
        </w:rPr>
        <w:t>administrator (e.g. dean, department head, chancellor, Activity Insight staff, etc</w:t>
      </w:r>
      <w:r w:rsidR="00727D20">
        <w:rPr>
          <w:rFonts w:ascii="Times New Roman" w:hAnsi="Times New Roman"/>
        </w:rPr>
        <w:t>.</w:t>
      </w:r>
      <w:r w:rsidR="00152049">
        <w:rPr>
          <w:rFonts w:ascii="Times New Roman" w:hAnsi="Times New Roman"/>
        </w:rPr>
        <w:t xml:space="preserve">) </w:t>
      </w:r>
      <w:r w:rsidRPr="00904EF2">
        <w:rPr>
          <w:rFonts w:ascii="Times New Roman" w:hAnsi="Times New Roman"/>
        </w:rPr>
        <w:t>to update inform</w:t>
      </w:r>
      <w:r w:rsidRPr="00904EF2">
        <w:rPr>
          <w:rFonts w:ascii="Times New Roman" w:hAnsi="Times New Roman"/>
          <w:spacing w:val="-1"/>
        </w:rPr>
        <w:t>a</w:t>
      </w:r>
      <w:r w:rsidRPr="00904EF2">
        <w:rPr>
          <w:rFonts w:ascii="Times New Roman" w:hAnsi="Times New Roman"/>
        </w:rPr>
        <w:t xml:space="preserve">tion, particularly prior to significant reporting periods such as </w:t>
      </w:r>
      <w:r>
        <w:rPr>
          <w:rFonts w:ascii="Times New Roman" w:hAnsi="Times New Roman"/>
        </w:rPr>
        <w:t>due dates for</w:t>
      </w:r>
      <w:r w:rsidRPr="00904EF2">
        <w:rPr>
          <w:rFonts w:ascii="Times New Roman" w:hAnsi="Times New Roman"/>
        </w:rPr>
        <w:t xml:space="preserve"> annual </w:t>
      </w:r>
      <w:r>
        <w:rPr>
          <w:rFonts w:ascii="Times New Roman" w:hAnsi="Times New Roman"/>
        </w:rPr>
        <w:t>f</w:t>
      </w:r>
      <w:r w:rsidRPr="00904EF2">
        <w:rPr>
          <w:rFonts w:ascii="Times New Roman" w:hAnsi="Times New Roman"/>
        </w:rPr>
        <w:t>a</w:t>
      </w:r>
      <w:r w:rsidRPr="00904EF2">
        <w:rPr>
          <w:rFonts w:ascii="Times New Roman" w:hAnsi="Times New Roman"/>
          <w:spacing w:val="1"/>
        </w:rPr>
        <w:t>cu</w:t>
      </w:r>
      <w:r w:rsidRPr="00904EF2">
        <w:rPr>
          <w:rFonts w:ascii="Times New Roman" w:hAnsi="Times New Roman"/>
        </w:rPr>
        <w:t xml:space="preserve">lty </w:t>
      </w:r>
      <w:r>
        <w:rPr>
          <w:rFonts w:ascii="Times New Roman" w:hAnsi="Times New Roman"/>
        </w:rPr>
        <w:t>a</w:t>
      </w:r>
      <w:r w:rsidRPr="00904EF2">
        <w:rPr>
          <w:rFonts w:ascii="Times New Roman" w:hAnsi="Times New Roman"/>
        </w:rPr>
        <w:t xml:space="preserve">ctivity </w:t>
      </w:r>
      <w:r>
        <w:rPr>
          <w:rFonts w:ascii="Times New Roman" w:hAnsi="Times New Roman"/>
        </w:rPr>
        <w:t>and</w:t>
      </w:r>
      <w:r w:rsidRPr="00904EF2">
        <w:rPr>
          <w:rFonts w:ascii="Times New Roman" w:hAnsi="Times New Roman"/>
        </w:rPr>
        <w:t xml:space="preserve"> accreditation repo</w:t>
      </w:r>
      <w:r>
        <w:rPr>
          <w:rFonts w:ascii="Times New Roman" w:hAnsi="Times New Roman"/>
        </w:rPr>
        <w:t>rts.</w:t>
      </w:r>
    </w:p>
    <w:p w:rsidR="00F2098F" w:rsidRDefault="00F2098F" w:rsidP="00F2098F">
      <w:pPr>
        <w:ind w:right="204"/>
        <w:rPr>
          <w:rFonts w:ascii="Times New Roman" w:hAnsi="Times New Roman"/>
        </w:rPr>
      </w:pPr>
    </w:p>
    <w:p w:rsidR="00F2098F" w:rsidRDefault="00F2098F" w:rsidP="00F2098F">
      <w:pPr>
        <w:ind w:right="676"/>
        <w:rPr>
          <w:rFonts w:ascii="Times New Roman" w:hAnsi="Times New Roman"/>
        </w:rPr>
      </w:pPr>
      <w:r w:rsidRPr="00904EF2">
        <w:rPr>
          <w:rFonts w:ascii="Times New Roman" w:hAnsi="Times New Roman"/>
        </w:rPr>
        <w:t xml:space="preserve">Information and reports in </w:t>
      </w:r>
      <w:r>
        <w:rPr>
          <w:rFonts w:ascii="Times New Roman" w:hAnsi="Times New Roman"/>
        </w:rPr>
        <w:t>FAIS</w:t>
      </w:r>
      <w:r w:rsidRPr="00904EF2">
        <w:rPr>
          <w:rFonts w:ascii="Times New Roman" w:hAnsi="Times New Roman"/>
        </w:rPr>
        <w:t xml:space="preserve"> will be directly available to indi</w:t>
      </w:r>
      <w:r w:rsidRPr="00904EF2">
        <w:rPr>
          <w:rFonts w:ascii="Times New Roman" w:hAnsi="Times New Roman"/>
          <w:spacing w:val="1"/>
        </w:rPr>
        <w:t>v</w:t>
      </w:r>
      <w:r w:rsidRPr="00904EF2">
        <w:rPr>
          <w:rFonts w:ascii="Times New Roman" w:hAnsi="Times New Roman"/>
          <w:spacing w:val="-1"/>
        </w:rPr>
        <w:t>i</w:t>
      </w:r>
      <w:r w:rsidRPr="00904EF2">
        <w:rPr>
          <w:rFonts w:ascii="Times New Roman" w:hAnsi="Times New Roman"/>
        </w:rPr>
        <w:t xml:space="preserve">duals </w:t>
      </w:r>
      <w:r w:rsidRPr="00837E27">
        <w:rPr>
          <w:rFonts w:ascii="Times New Roman" w:hAnsi="Times New Roman"/>
          <w:u w:val="single"/>
        </w:rPr>
        <w:t>inside</w:t>
      </w:r>
      <w:r w:rsidRPr="00904EF2">
        <w:rPr>
          <w:rFonts w:ascii="Times New Roman" w:hAnsi="Times New Roman"/>
        </w:rPr>
        <w:t xml:space="preserve"> </w:t>
      </w:r>
      <w:r>
        <w:rPr>
          <w:rFonts w:ascii="Times New Roman" w:hAnsi="Times New Roman"/>
        </w:rPr>
        <w:t>Penn State</w:t>
      </w:r>
      <w:r w:rsidRPr="00904EF2">
        <w:rPr>
          <w:rFonts w:ascii="Times New Roman" w:hAnsi="Times New Roman"/>
        </w:rPr>
        <w:t xml:space="preserve"> </w:t>
      </w:r>
      <w:r>
        <w:rPr>
          <w:rFonts w:ascii="Times New Roman" w:hAnsi="Times New Roman"/>
        </w:rPr>
        <w:t>as indicated in the table below.</w:t>
      </w:r>
    </w:p>
    <w:p w:rsidR="00F2098F" w:rsidRDefault="00F2098F" w:rsidP="00F2098F">
      <w:pPr>
        <w:ind w:right="676"/>
        <w:rPr>
          <w:rFonts w:ascii="Times New Roman" w:hAnsi="Times New Roman"/>
        </w:rPr>
      </w:pPr>
    </w:p>
    <w:tbl>
      <w:tblPr>
        <w:tblStyle w:val="TableGrid"/>
        <w:tblW w:w="9510" w:type="dxa"/>
        <w:tblLook w:val="04A0" w:firstRow="1" w:lastRow="0" w:firstColumn="1" w:lastColumn="0" w:noHBand="0" w:noVBand="1"/>
        <w:tblDescription w:val="FAIS roles"/>
      </w:tblPr>
      <w:tblGrid>
        <w:gridCol w:w="2736"/>
        <w:gridCol w:w="6774"/>
      </w:tblGrid>
      <w:tr w:rsidR="00F2098F" w:rsidRPr="00070966" w:rsidTr="00726137">
        <w:trPr>
          <w:trHeight w:val="432"/>
          <w:tblHeader/>
        </w:trPr>
        <w:tc>
          <w:tcPr>
            <w:tcW w:w="2736" w:type="dxa"/>
          </w:tcPr>
          <w:p w:rsidR="00F2098F" w:rsidRPr="00070966" w:rsidRDefault="00F2098F" w:rsidP="00727D20">
            <w:pPr>
              <w:rPr>
                <w:rFonts w:ascii="Times New Roman" w:hAnsi="Times New Roman"/>
                <w:b/>
              </w:rPr>
            </w:pPr>
            <w:r w:rsidRPr="00070966">
              <w:rPr>
                <w:rFonts w:ascii="Times New Roman" w:hAnsi="Times New Roman"/>
                <w:b/>
              </w:rPr>
              <w:t>Persons/Roles</w:t>
            </w:r>
          </w:p>
        </w:tc>
        <w:tc>
          <w:tcPr>
            <w:tcW w:w="6774" w:type="dxa"/>
          </w:tcPr>
          <w:p w:rsidR="00F2098F" w:rsidRPr="00070966" w:rsidRDefault="00F2098F" w:rsidP="00727D20">
            <w:pPr>
              <w:ind w:right="-138"/>
              <w:rPr>
                <w:rFonts w:ascii="Times New Roman" w:hAnsi="Times New Roman"/>
                <w:b/>
              </w:rPr>
            </w:pPr>
            <w:r w:rsidRPr="00070966">
              <w:rPr>
                <w:rFonts w:ascii="Times New Roman" w:hAnsi="Times New Roman"/>
                <w:b/>
              </w:rPr>
              <w:t>Reports</w:t>
            </w:r>
          </w:p>
        </w:tc>
      </w:tr>
      <w:tr w:rsidR="00F2098F" w:rsidRPr="00070966" w:rsidTr="00726137">
        <w:trPr>
          <w:trHeight w:val="1152"/>
        </w:trPr>
        <w:tc>
          <w:tcPr>
            <w:tcW w:w="2736" w:type="dxa"/>
          </w:tcPr>
          <w:p w:rsidR="00F2098F" w:rsidRPr="00070966" w:rsidRDefault="00F2098F" w:rsidP="00727D20">
            <w:pPr>
              <w:rPr>
                <w:rFonts w:ascii="Times New Roman" w:hAnsi="Times New Roman"/>
              </w:rPr>
            </w:pPr>
            <w:r w:rsidRPr="00070966">
              <w:rPr>
                <w:rFonts w:ascii="Times New Roman" w:hAnsi="Times New Roman"/>
              </w:rPr>
              <w:t xml:space="preserve">Individual </w:t>
            </w:r>
            <w:r w:rsidR="00E76B1B">
              <w:rPr>
                <w:rFonts w:ascii="Times New Roman" w:hAnsi="Times New Roman"/>
              </w:rPr>
              <w:t>f</w:t>
            </w:r>
            <w:r w:rsidR="00E76B1B" w:rsidRPr="00070966">
              <w:rPr>
                <w:rFonts w:ascii="Times New Roman" w:hAnsi="Times New Roman"/>
              </w:rPr>
              <w:t xml:space="preserve">aculty </w:t>
            </w:r>
            <w:r w:rsidR="00E76B1B">
              <w:rPr>
                <w:rFonts w:ascii="Times New Roman" w:hAnsi="Times New Roman"/>
              </w:rPr>
              <w:t>m</w:t>
            </w:r>
            <w:r w:rsidR="00E76B1B" w:rsidRPr="00070966">
              <w:rPr>
                <w:rFonts w:ascii="Times New Roman" w:hAnsi="Times New Roman"/>
              </w:rPr>
              <w:t>ember</w:t>
            </w:r>
            <w:r w:rsidR="00E76B1B">
              <w:rPr>
                <w:rFonts w:ascii="Times New Roman" w:hAnsi="Times New Roman"/>
              </w:rPr>
              <w:t xml:space="preserve"> </w:t>
            </w:r>
            <w:r w:rsidR="0087706D">
              <w:rPr>
                <w:rFonts w:ascii="Times New Roman" w:hAnsi="Times New Roman"/>
              </w:rPr>
              <w:t>(and individual faculty member’s designate/s)</w:t>
            </w:r>
          </w:p>
        </w:tc>
        <w:tc>
          <w:tcPr>
            <w:tcW w:w="6774" w:type="dxa"/>
          </w:tcPr>
          <w:p w:rsidR="00F2098F" w:rsidRPr="00070966" w:rsidRDefault="00F2098F" w:rsidP="00727D20">
            <w:pPr>
              <w:ind w:right="-138"/>
              <w:rPr>
                <w:rFonts w:ascii="Times New Roman" w:hAnsi="Times New Roman"/>
              </w:rPr>
            </w:pPr>
            <w:r w:rsidRPr="00070966">
              <w:rPr>
                <w:rFonts w:ascii="Times New Roman" w:hAnsi="Times New Roman"/>
              </w:rPr>
              <w:t xml:space="preserve">All available reports using his or her own data including CVs, </w:t>
            </w:r>
            <w:proofErr w:type="spellStart"/>
            <w:r w:rsidRPr="00070966">
              <w:rPr>
                <w:rFonts w:ascii="Times New Roman" w:hAnsi="Times New Roman"/>
              </w:rPr>
              <w:t>biosketches</w:t>
            </w:r>
            <w:proofErr w:type="spellEnd"/>
            <w:r w:rsidRPr="00070966">
              <w:rPr>
                <w:rFonts w:ascii="Times New Roman" w:hAnsi="Times New Roman"/>
              </w:rPr>
              <w:t>, annual faculty act</w:t>
            </w:r>
            <w:r w:rsidRPr="00070966">
              <w:rPr>
                <w:rFonts w:ascii="Times New Roman" w:hAnsi="Times New Roman"/>
                <w:spacing w:val="-2"/>
              </w:rPr>
              <w:t>i</w:t>
            </w:r>
            <w:r w:rsidRPr="00070966">
              <w:rPr>
                <w:rFonts w:ascii="Times New Roman" w:hAnsi="Times New Roman"/>
              </w:rPr>
              <w:t xml:space="preserve">vity reports, </w:t>
            </w:r>
            <w:r w:rsidR="00333B62" w:rsidRPr="00070966">
              <w:rPr>
                <w:rFonts w:ascii="Times New Roman" w:hAnsi="Times New Roman"/>
              </w:rPr>
              <w:t>tenure and promotion dossiers</w:t>
            </w:r>
            <w:r w:rsidR="00333B62">
              <w:rPr>
                <w:rFonts w:ascii="Times New Roman" w:hAnsi="Times New Roman"/>
              </w:rPr>
              <w:t xml:space="preserve"> and other dossiers</w:t>
            </w:r>
          </w:p>
        </w:tc>
      </w:tr>
      <w:tr w:rsidR="00F2098F" w:rsidRPr="00070966" w:rsidTr="00726137">
        <w:trPr>
          <w:trHeight w:val="1296"/>
        </w:trPr>
        <w:tc>
          <w:tcPr>
            <w:tcW w:w="2736" w:type="dxa"/>
          </w:tcPr>
          <w:p w:rsidR="00F2098F" w:rsidRPr="00070966" w:rsidRDefault="00F2098F" w:rsidP="00727D20">
            <w:pPr>
              <w:rPr>
                <w:rFonts w:ascii="Times New Roman" w:hAnsi="Times New Roman"/>
              </w:rPr>
            </w:pPr>
            <w:r w:rsidRPr="00070966">
              <w:rPr>
                <w:rFonts w:ascii="Times New Roman" w:hAnsi="Times New Roman"/>
              </w:rPr>
              <w:t>Department Head</w:t>
            </w:r>
            <w:r w:rsidR="009E6F83">
              <w:rPr>
                <w:rFonts w:ascii="Times New Roman" w:hAnsi="Times New Roman"/>
              </w:rPr>
              <w:t xml:space="preserve"> (and Department Heads designate/s)</w:t>
            </w:r>
          </w:p>
        </w:tc>
        <w:tc>
          <w:tcPr>
            <w:tcW w:w="6774" w:type="dxa"/>
          </w:tcPr>
          <w:p w:rsidR="00F2098F" w:rsidRPr="00070966" w:rsidRDefault="00F2098F" w:rsidP="00727D20">
            <w:pPr>
              <w:ind w:right="-138"/>
              <w:rPr>
                <w:rFonts w:ascii="Times New Roman" w:hAnsi="Times New Roman"/>
              </w:rPr>
            </w:pPr>
            <w:r w:rsidRPr="00070966">
              <w:rPr>
                <w:rFonts w:ascii="Times New Roman" w:hAnsi="Times New Roman"/>
              </w:rPr>
              <w:t>Department-level individual</w:t>
            </w:r>
            <w:r w:rsidRPr="00070966">
              <w:rPr>
                <w:rFonts w:ascii="Times New Roman" w:hAnsi="Times New Roman"/>
                <w:spacing w:val="1"/>
              </w:rPr>
              <w:t xml:space="preserve"> </w:t>
            </w:r>
            <w:r w:rsidRPr="00070966">
              <w:rPr>
                <w:rFonts w:ascii="Times New Roman" w:hAnsi="Times New Roman"/>
              </w:rPr>
              <w:t xml:space="preserve">CVs </w:t>
            </w:r>
          </w:p>
          <w:p w:rsidR="00F2098F" w:rsidRPr="00070966" w:rsidRDefault="00F2098F" w:rsidP="00727D20">
            <w:pPr>
              <w:ind w:right="-138"/>
              <w:rPr>
                <w:rFonts w:ascii="Times New Roman" w:hAnsi="Times New Roman"/>
              </w:rPr>
            </w:pPr>
            <w:r w:rsidRPr="00070966">
              <w:rPr>
                <w:rFonts w:ascii="Times New Roman" w:hAnsi="Times New Roman"/>
              </w:rPr>
              <w:t>Department-level annual faculty activi</w:t>
            </w:r>
            <w:r w:rsidRPr="00070966">
              <w:rPr>
                <w:rFonts w:ascii="Times New Roman" w:hAnsi="Times New Roman"/>
                <w:spacing w:val="2"/>
              </w:rPr>
              <w:t>t</w:t>
            </w:r>
            <w:r w:rsidRPr="00070966">
              <w:rPr>
                <w:rFonts w:ascii="Times New Roman" w:hAnsi="Times New Roman"/>
              </w:rPr>
              <w:t>y reports</w:t>
            </w:r>
          </w:p>
          <w:p w:rsidR="00F2098F" w:rsidRPr="00070966" w:rsidRDefault="00F2098F" w:rsidP="00727D20">
            <w:pPr>
              <w:ind w:right="-138"/>
              <w:rPr>
                <w:rFonts w:ascii="Times New Roman" w:hAnsi="Times New Roman"/>
              </w:rPr>
            </w:pPr>
            <w:r w:rsidRPr="00070966">
              <w:rPr>
                <w:rFonts w:ascii="Times New Roman" w:hAnsi="Times New Roman"/>
              </w:rPr>
              <w:t>Department-level tenure and promotion dossiers</w:t>
            </w:r>
            <w:r w:rsidR="00333B62">
              <w:rPr>
                <w:rFonts w:ascii="Times New Roman" w:hAnsi="Times New Roman"/>
              </w:rPr>
              <w:t>,</w:t>
            </w:r>
            <w:r w:rsidR="00E2448B">
              <w:rPr>
                <w:rFonts w:ascii="Times New Roman" w:hAnsi="Times New Roman"/>
              </w:rPr>
              <w:t xml:space="preserve"> and other dossiers</w:t>
            </w:r>
          </w:p>
          <w:p w:rsidR="00F2098F" w:rsidRPr="00070966" w:rsidRDefault="00F2098F" w:rsidP="00727D20">
            <w:pPr>
              <w:ind w:right="-138"/>
              <w:rPr>
                <w:rFonts w:ascii="Times New Roman" w:hAnsi="Times New Roman"/>
              </w:rPr>
            </w:pPr>
            <w:r w:rsidRPr="00070966">
              <w:rPr>
                <w:rFonts w:ascii="Times New Roman" w:hAnsi="Times New Roman"/>
              </w:rPr>
              <w:t>Department-level statistical reports</w:t>
            </w:r>
          </w:p>
        </w:tc>
      </w:tr>
      <w:tr w:rsidR="00F2098F" w:rsidRPr="00070966" w:rsidTr="00726137">
        <w:trPr>
          <w:trHeight w:val="1296"/>
        </w:trPr>
        <w:tc>
          <w:tcPr>
            <w:tcW w:w="2736" w:type="dxa"/>
          </w:tcPr>
          <w:p w:rsidR="00F2098F" w:rsidRPr="00070966" w:rsidRDefault="00F2098F" w:rsidP="00727D20">
            <w:pPr>
              <w:rPr>
                <w:rFonts w:ascii="Times New Roman" w:hAnsi="Times New Roman"/>
              </w:rPr>
            </w:pPr>
            <w:r w:rsidRPr="00070966">
              <w:rPr>
                <w:rFonts w:ascii="Times New Roman" w:hAnsi="Times New Roman"/>
              </w:rPr>
              <w:t>Dean/</w:t>
            </w:r>
            <w:r w:rsidR="00B8186D">
              <w:rPr>
                <w:rFonts w:ascii="Times New Roman" w:hAnsi="Times New Roman"/>
              </w:rPr>
              <w:t>CAO/</w:t>
            </w:r>
            <w:r w:rsidRPr="00070966">
              <w:rPr>
                <w:rFonts w:ascii="Times New Roman" w:hAnsi="Times New Roman"/>
              </w:rPr>
              <w:t>Chancellor</w:t>
            </w:r>
          </w:p>
          <w:p w:rsidR="00F2098F" w:rsidRPr="00070966" w:rsidRDefault="00F2098F" w:rsidP="00727D20">
            <w:pPr>
              <w:rPr>
                <w:rFonts w:ascii="Times New Roman" w:hAnsi="Times New Roman"/>
              </w:rPr>
            </w:pPr>
            <w:r w:rsidRPr="00070966">
              <w:rPr>
                <w:rFonts w:ascii="Times New Roman" w:hAnsi="Times New Roman"/>
              </w:rPr>
              <w:t>(and Dean/</w:t>
            </w:r>
            <w:r w:rsidR="00B8186D">
              <w:rPr>
                <w:rFonts w:ascii="Times New Roman" w:hAnsi="Times New Roman"/>
              </w:rPr>
              <w:t>CAO/</w:t>
            </w:r>
            <w:r w:rsidRPr="00070966">
              <w:rPr>
                <w:rFonts w:ascii="Times New Roman" w:hAnsi="Times New Roman"/>
              </w:rPr>
              <w:t>Chancellor’s designate</w:t>
            </w:r>
            <w:r w:rsidR="009E6F83">
              <w:rPr>
                <w:rFonts w:ascii="Times New Roman" w:hAnsi="Times New Roman"/>
              </w:rPr>
              <w:t>/</w:t>
            </w:r>
            <w:r w:rsidRPr="00070966">
              <w:rPr>
                <w:rFonts w:ascii="Times New Roman" w:hAnsi="Times New Roman"/>
              </w:rPr>
              <w:t>s)</w:t>
            </w:r>
          </w:p>
        </w:tc>
        <w:tc>
          <w:tcPr>
            <w:tcW w:w="6774" w:type="dxa"/>
          </w:tcPr>
          <w:p w:rsidR="00F2098F" w:rsidRPr="00070966" w:rsidRDefault="00F2098F" w:rsidP="00727D20">
            <w:pPr>
              <w:ind w:right="-138"/>
              <w:rPr>
                <w:rFonts w:ascii="Times New Roman" w:hAnsi="Times New Roman"/>
              </w:rPr>
            </w:pPr>
            <w:r w:rsidRPr="00070966">
              <w:rPr>
                <w:rFonts w:ascii="Times New Roman" w:hAnsi="Times New Roman"/>
              </w:rPr>
              <w:t>College/campus</w:t>
            </w:r>
            <w:r w:rsidRPr="00070966">
              <w:rPr>
                <w:rFonts w:ascii="Times New Roman" w:hAnsi="Times New Roman"/>
                <w:spacing w:val="1"/>
              </w:rPr>
              <w:t xml:space="preserve"> </w:t>
            </w:r>
            <w:r w:rsidRPr="00070966">
              <w:rPr>
                <w:rFonts w:ascii="Times New Roman" w:hAnsi="Times New Roman"/>
              </w:rPr>
              <w:t>individual</w:t>
            </w:r>
            <w:r w:rsidRPr="00070966">
              <w:rPr>
                <w:rFonts w:ascii="Times New Roman" w:hAnsi="Times New Roman"/>
                <w:spacing w:val="1"/>
              </w:rPr>
              <w:t xml:space="preserve"> </w:t>
            </w:r>
            <w:r w:rsidRPr="00070966">
              <w:rPr>
                <w:rFonts w:ascii="Times New Roman" w:hAnsi="Times New Roman"/>
              </w:rPr>
              <w:t>CVs</w:t>
            </w:r>
          </w:p>
          <w:p w:rsidR="00F2098F" w:rsidRPr="00070966" w:rsidRDefault="00F2098F" w:rsidP="00727D20">
            <w:pPr>
              <w:ind w:right="-138"/>
              <w:rPr>
                <w:rFonts w:ascii="Times New Roman" w:hAnsi="Times New Roman"/>
              </w:rPr>
            </w:pPr>
            <w:r w:rsidRPr="00070966">
              <w:rPr>
                <w:rFonts w:ascii="Times New Roman" w:hAnsi="Times New Roman"/>
              </w:rPr>
              <w:t>College/campus annual faculty</w:t>
            </w:r>
            <w:r w:rsidRPr="00070966">
              <w:rPr>
                <w:rFonts w:ascii="Times New Roman" w:hAnsi="Times New Roman"/>
                <w:spacing w:val="2"/>
              </w:rPr>
              <w:t xml:space="preserve"> </w:t>
            </w:r>
            <w:r w:rsidRPr="00070966">
              <w:rPr>
                <w:rFonts w:ascii="Times New Roman" w:hAnsi="Times New Roman"/>
              </w:rPr>
              <w:t>activity reports</w:t>
            </w:r>
          </w:p>
          <w:p w:rsidR="00F2098F" w:rsidRPr="00070966" w:rsidRDefault="00333B62" w:rsidP="00727D20">
            <w:pPr>
              <w:ind w:right="-138"/>
              <w:rPr>
                <w:rFonts w:ascii="Times New Roman" w:hAnsi="Times New Roman"/>
              </w:rPr>
            </w:pPr>
            <w:r>
              <w:rPr>
                <w:rFonts w:ascii="Times New Roman" w:hAnsi="Times New Roman"/>
              </w:rPr>
              <w:t xml:space="preserve">College/campus </w:t>
            </w:r>
            <w:r w:rsidRPr="00070966">
              <w:rPr>
                <w:rFonts w:ascii="Times New Roman" w:hAnsi="Times New Roman"/>
              </w:rPr>
              <w:t>tenure and promotion dossiers</w:t>
            </w:r>
            <w:r>
              <w:rPr>
                <w:rFonts w:ascii="Times New Roman" w:hAnsi="Times New Roman"/>
              </w:rPr>
              <w:t>, and other dossiers</w:t>
            </w:r>
          </w:p>
          <w:p w:rsidR="00F2098F" w:rsidRPr="00070966" w:rsidRDefault="00F2098F" w:rsidP="00727D20">
            <w:pPr>
              <w:ind w:right="-138"/>
              <w:rPr>
                <w:rFonts w:ascii="Times New Roman" w:hAnsi="Times New Roman"/>
              </w:rPr>
            </w:pPr>
            <w:r w:rsidRPr="00070966">
              <w:rPr>
                <w:rFonts w:ascii="Times New Roman" w:hAnsi="Times New Roman"/>
              </w:rPr>
              <w:t xml:space="preserve">College/campus-level statistical reports </w:t>
            </w:r>
          </w:p>
        </w:tc>
      </w:tr>
      <w:tr w:rsidR="00F2098F" w:rsidRPr="00070966" w:rsidTr="00726137">
        <w:trPr>
          <w:trHeight w:val="1296"/>
        </w:trPr>
        <w:tc>
          <w:tcPr>
            <w:tcW w:w="2736" w:type="dxa"/>
          </w:tcPr>
          <w:p w:rsidR="00F2098F" w:rsidRPr="00070966" w:rsidRDefault="00F2098F" w:rsidP="00727D20">
            <w:pPr>
              <w:rPr>
                <w:rFonts w:ascii="Times New Roman" w:hAnsi="Times New Roman"/>
              </w:rPr>
            </w:pPr>
            <w:r w:rsidRPr="00070966">
              <w:rPr>
                <w:rFonts w:ascii="Times New Roman" w:hAnsi="Times New Roman"/>
              </w:rPr>
              <w:t>Provost</w:t>
            </w:r>
          </w:p>
          <w:p w:rsidR="00F2098F" w:rsidRPr="00070966" w:rsidRDefault="00F2098F" w:rsidP="00727D20">
            <w:pPr>
              <w:rPr>
                <w:rFonts w:ascii="Times New Roman" w:hAnsi="Times New Roman"/>
              </w:rPr>
            </w:pPr>
            <w:r w:rsidRPr="00070966">
              <w:rPr>
                <w:rFonts w:ascii="Times New Roman" w:hAnsi="Times New Roman"/>
              </w:rPr>
              <w:t>(and Provost’s designate</w:t>
            </w:r>
            <w:r w:rsidR="009E6F83">
              <w:rPr>
                <w:rFonts w:ascii="Times New Roman" w:hAnsi="Times New Roman"/>
              </w:rPr>
              <w:t>/</w:t>
            </w:r>
            <w:r w:rsidRPr="00070966">
              <w:rPr>
                <w:rFonts w:ascii="Times New Roman" w:hAnsi="Times New Roman"/>
              </w:rPr>
              <w:t>s)</w:t>
            </w:r>
          </w:p>
        </w:tc>
        <w:tc>
          <w:tcPr>
            <w:tcW w:w="6774" w:type="dxa"/>
          </w:tcPr>
          <w:p w:rsidR="00F2098F" w:rsidRPr="00070966" w:rsidRDefault="00F2098F" w:rsidP="00727D20">
            <w:pPr>
              <w:ind w:right="-138"/>
              <w:rPr>
                <w:rFonts w:ascii="Times New Roman" w:hAnsi="Times New Roman"/>
              </w:rPr>
            </w:pPr>
            <w:r w:rsidRPr="00070966">
              <w:rPr>
                <w:rFonts w:ascii="Times New Roman" w:hAnsi="Times New Roman"/>
              </w:rPr>
              <w:t>University</w:t>
            </w:r>
            <w:r w:rsidRPr="00070966">
              <w:rPr>
                <w:rFonts w:ascii="Times New Roman" w:hAnsi="Times New Roman"/>
                <w:spacing w:val="1"/>
              </w:rPr>
              <w:t xml:space="preserve"> </w:t>
            </w:r>
            <w:r w:rsidRPr="00070966">
              <w:rPr>
                <w:rFonts w:ascii="Times New Roman" w:hAnsi="Times New Roman"/>
              </w:rPr>
              <w:t>individual</w:t>
            </w:r>
            <w:r w:rsidRPr="00070966">
              <w:rPr>
                <w:rFonts w:ascii="Times New Roman" w:hAnsi="Times New Roman"/>
                <w:spacing w:val="1"/>
              </w:rPr>
              <w:t xml:space="preserve"> </w:t>
            </w:r>
            <w:r w:rsidRPr="00070966">
              <w:rPr>
                <w:rFonts w:ascii="Times New Roman" w:hAnsi="Times New Roman"/>
              </w:rPr>
              <w:t>CVs</w:t>
            </w:r>
          </w:p>
          <w:p w:rsidR="00F2098F" w:rsidRPr="00070966" w:rsidRDefault="00F2098F" w:rsidP="00727D20">
            <w:pPr>
              <w:ind w:right="-138"/>
              <w:rPr>
                <w:rFonts w:ascii="Times New Roman" w:hAnsi="Times New Roman"/>
              </w:rPr>
            </w:pPr>
            <w:r w:rsidRPr="00070966">
              <w:rPr>
                <w:rFonts w:ascii="Times New Roman" w:hAnsi="Times New Roman"/>
              </w:rPr>
              <w:t>University annual faculty</w:t>
            </w:r>
            <w:r w:rsidRPr="00070966">
              <w:rPr>
                <w:rFonts w:ascii="Times New Roman" w:hAnsi="Times New Roman"/>
                <w:spacing w:val="2"/>
              </w:rPr>
              <w:t xml:space="preserve"> </w:t>
            </w:r>
            <w:r w:rsidRPr="00070966">
              <w:rPr>
                <w:rFonts w:ascii="Times New Roman" w:hAnsi="Times New Roman"/>
              </w:rPr>
              <w:t>activity reports</w:t>
            </w:r>
          </w:p>
          <w:p w:rsidR="00F2098F" w:rsidRPr="00070966" w:rsidRDefault="00F2098F" w:rsidP="00727D20">
            <w:pPr>
              <w:ind w:right="-138"/>
              <w:rPr>
                <w:rFonts w:ascii="Times New Roman" w:hAnsi="Times New Roman"/>
              </w:rPr>
            </w:pPr>
            <w:r w:rsidRPr="00070966">
              <w:rPr>
                <w:rFonts w:ascii="Times New Roman" w:hAnsi="Times New Roman"/>
              </w:rPr>
              <w:t>University</w:t>
            </w:r>
            <w:r w:rsidRPr="00070966">
              <w:rPr>
                <w:rFonts w:ascii="Times New Roman" w:hAnsi="Times New Roman"/>
                <w:spacing w:val="1"/>
              </w:rPr>
              <w:t xml:space="preserve"> </w:t>
            </w:r>
            <w:r w:rsidR="00333B62" w:rsidRPr="00070966">
              <w:rPr>
                <w:rFonts w:ascii="Times New Roman" w:hAnsi="Times New Roman"/>
              </w:rPr>
              <w:t>tenure and promotion dossiers</w:t>
            </w:r>
            <w:r w:rsidR="00333B62">
              <w:rPr>
                <w:rFonts w:ascii="Times New Roman" w:hAnsi="Times New Roman"/>
              </w:rPr>
              <w:t>, and other dossiers</w:t>
            </w:r>
          </w:p>
          <w:p w:rsidR="00F2098F" w:rsidRPr="00070966" w:rsidRDefault="00F2098F" w:rsidP="00727D20">
            <w:pPr>
              <w:ind w:right="-138"/>
              <w:rPr>
                <w:rFonts w:ascii="Times New Roman" w:hAnsi="Times New Roman"/>
              </w:rPr>
            </w:pPr>
            <w:r w:rsidRPr="00070966">
              <w:rPr>
                <w:rFonts w:ascii="Times New Roman" w:hAnsi="Times New Roman"/>
              </w:rPr>
              <w:t xml:space="preserve">University statistical reports </w:t>
            </w:r>
          </w:p>
        </w:tc>
      </w:tr>
    </w:tbl>
    <w:p w:rsidR="00A34ACF" w:rsidRDefault="00727D20" w:rsidP="00727D20">
      <w:pPr>
        <w:rPr>
          <w:rFonts w:ascii="Times New Roman" w:hAnsi="Times New Roman"/>
        </w:rPr>
      </w:pPr>
      <w:r>
        <w:rPr>
          <w:rFonts w:ascii="Times New Roman" w:hAnsi="Times New Roman"/>
        </w:rPr>
        <w:br w:type="page"/>
      </w:r>
      <w:r w:rsidR="00F2098F">
        <w:rPr>
          <w:rFonts w:ascii="Times New Roman" w:hAnsi="Times New Roman"/>
        </w:rPr>
        <w:lastRenderedPageBreak/>
        <w:t>R</w:t>
      </w:r>
      <w:r w:rsidR="00F2098F" w:rsidRPr="00904EF2">
        <w:rPr>
          <w:rFonts w:ascii="Times New Roman" w:hAnsi="Times New Roman"/>
        </w:rPr>
        <w:t xml:space="preserve">eports produced for the purpose of </w:t>
      </w:r>
      <w:r w:rsidR="00292E25">
        <w:rPr>
          <w:rFonts w:ascii="Times New Roman" w:hAnsi="Times New Roman"/>
        </w:rPr>
        <w:t>U</w:t>
      </w:r>
      <w:r w:rsidR="00F2098F" w:rsidRPr="00904EF2">
        <w:rPr>
          <w:rFonts w:ascii="Times New Roman" w:hAnsi="Times New Roman"/>
        </w:rPr>
        <w:t>niversity external reviews</w:t>
      </w:r>
      <w:r w:rsidR="00F2098F" w:rsidRPr="00904EF2">
        <w:rPr>
          <w:rFonts w:ascii="Times New Roman" w:hAnsi="Times New Roman"/>
          <w:spacing w:val="2"/>
        </w:rPr>
        <w:t xml:space="preserve"> </w:t>
      </w:r>
      <w:r w:rsidR="00F2098F" w:rsidRPr="00904EF2">
        <w:rPr>
          <w:rFonts w:ascii="Times New Roman" w:hAnsi="Times New Roman"/>
        </w:rPr>
        <w:t>and accreditation requirements or for comparing indi</w:t>
      </w:r>
      <w:r w:rsidR="00F2098F" w:rsidRPr="00904EF2">
        <w:rPr>
          <w:rFonts w:ascii="Times New Roman" w:hAnsi="Times New Roman"/>
          <w:spacing w:val="1"/>
        </w:rPr>
        <w:t>v</w:t>
      </w:r>
      <w:r w:rsidR="00F2098F" w:rsidRPr="00904EF2">
        <w:rPr>
          <w:rFonts w:ascii="Times New Roman" w:hAnsi="Times New Roman"/>
          <w:spacing w:val="-1"/>
        </w:rPr>
        <w:t>i</w:t>
      </w:r>
      <w:r w:rsidR="00F2098F" w:rsidRPr="00904EF2">
        <w:rPr>
          <w:rFonts w:ascii="Times New Roman" w:hAnsi="Times New Roman"/>
        </w:rPr>
        <w:t>dual depa</w:t>
      </w:r>
      <w:r w:rsidR="00F2098F" w:rsidRPr="00904EF2">
        <w:rPr>
          <w:rFonts w:ascii="Times New Roman" w:hAnsi="Times New Roman"/>
          <w:spacing w:val="1"/>
        </w:rPr>
        <w:t>r</w:t>
      </w:r>
      <w:r w:rsidR="00F2098F" w:rsidRPr="00904EF2">
        <w:rPr>
          <w:rFonts w:ascii="Times New Roman" w:hAnsi="Times New Roman"/>
        </w:rPr>
        <w:t>tments or colleges</w:t>
      </w:r>
      <w:r w:rsidR="00F2098F" w:rsidRPr="00904EF2">
        <w:rPr>
          <w:rFonts w:ascii="Times New Roman" w:hAnsi="Times New Roman"/>
          <w:spacing w:val="1"/>
        </w:rPr>
        <w:t xml:space="preserve"> </w:t>
      </w:r>
      <w:r w:rsidR="00F2098F" w:rsidRPr="00904EF2">
        <w:rPr>
          <w:rFonts w:ascii="Times New Roman" w:hAnsi="Times New Roman"/>
        </w:rPr>
        <w:t xml:space="preserve">to those at peer institutions will be produced with </w:t>
      </w:r>
      <w:r w:rsidR="00F2098F" w:rsidRPr="00904EF2">
        <w:rPr>
          <w:rFonts w:ascii="Times New Roman" w:hAnsi="Times New Roman"/>
          <w:spacing w:val="1"/>
        </w:rPr>
        <w:t>t</w:t>
      </w:r>
      <w:r w:rsidR="00F2098F" w:rsidRPr="00904EF2">
        <w:rPr>
          <w:rFonts w:ascii="Times New Roman" w:hAnsi="Times New Roman"/>
        </w:rPr>
        <w:t>he</w:t>
      </w:r>
      <w:r w:rsidR="00F2098F" w:rsidRPr="00904EF2">
        <w:rPr>
          <w:rFonts w:ascii="Times New Roman" w:hAnsi="Times New Roman"/>
          <w:spacing w:val="1"/>
        </w:rPr>
        <w:t xml:space="preserve"> </w:t>
      </w:r>
      <w:r w:rsidR="00F2098F" w:rsidRPr="00904EF2">
        <w:rPr>
          <w:rFonts w:ascii="Times New Roman" w:hAnsi="Times New Roman"/>
        </w:rPr>
        <w:t>cooperation</w:t>
      </w:r>
      <w:r w:rsidR="00F2098F" w:rsidRPr="00904EF2">
        <w:rPr>
          <w:rFonts w:ascii="Times New Roman" w:hAnsi="Times New Roman"/>
          <w:spacing w:val="1"/>
        </w:rPr>
        <w:t xml:space="preserve"> </w:t>
      </w:r>
      <w:r w:rsidR="00F2098F" w:rsidRPr="00904EF2">
        <w:rPr>
          <w:rFonts w:ascii="Times New Roman" w:hAnsi="Times New Roman"/>
        </w:rPr>
        <w:t>of</w:t>
      </w:r>
      <w:r w:rsidR="00F2098F" w:rsidRPr="00904EF2">
        <w:rPr>
          <w:rFonts w:ascii="Times New Roman" w:hAnsi="Times New Roman"/>
          <w:spacing w:val="1"/>
        </w:rPr>
        <w:t xml:space="preserve"> </w:t>
      </w:r>
      <w:r w:rsidR="00F2098F" w:rsidRPr="00904EF2">
        <w:rPr>
          <w:rFonts w:ascii="Times New Roman" w:hAnsi="Times New Roman"/>
        </w:rPr>
        <w:t>the</w:t>
      </w:r>
      <w:r w:rsidR="00F2098F" w:rsidRPr="00904EF2">
        <w:rPr>
          <w:rFonts w:ascii="Times New Roman" w:hAnsi="Times New Roman"/>
          <w:spacing w:val="1"/>
        </w:rPr>
        <w:t xml:space="preserve"> </w:t>
      </w:r>
      <w:r w:rsidR="00F2098F" w:rsidRPr="00904EF2">
        <w:rPr>
          <w:rFonts w:ascii="Times New Roman" w:hAnsi="Times New Roman"/>
        </w:rPr>
        <w:t>pert</w:t>
      </w:r>
      <w:r w:rsidR="00F2098F" w:rsidRPr="00904EF2">
        <w:rPr>
          <w:rFonts w:ascii="Times New Roman" w:hAnsi="Times New Roman"/>
          <w:spacing w:val="-2"/>
        </w:rPr>
        <w:t>i</w:t>
      </w:r>
      <w:r w:rsidR="00F2098F" w:rsidRPr="00904EF2">
        <w:rPr>
          <w:rFonts w:ascii="Times New Roman" w:hAnsi="Times New Roman"/>
        </w:rPr>
        <w:t>nent departments</w:t>
      </w:r>
      <w:r w:rsidR="00990C05">
        <w:rPr>
          <w:rFonts w:ascii="Times New Roman" w:hAnsi="Times New Roman"/>
        </w:rPr>
        <w:t>, campuses,</w:t>
      </w:r>
      <w:r w:rsidR="00F2098F" w:rsidRPr="00904EF2">
        <w:rPr>
          <w:rFonts w:ascii="Times New Roman" w:hAnsi="Times New Roman"/>
        </w:rPr>
        <w:t xml:space="preserve"> and colleges</w:t>
      </w:r>
      <w:r w:rsidR="00F2098F">
        <w:rPr>
          <w:rFonts w:ascii="Times New Roman" w:hAnsi="Times New Roman"/>
        </w:rPr>
        <w:t>.</w:t>
      </w:r>
      <w:r w:rsidR="009E6F83">
        <w:rPr>
          <w:rFonts w:ascii="Times New Roman" w:hAnsi="Times New Roman"/>
        </w:rPr>
        <w:t xml:space="preserve"> University level accreditation reports do not contain individual faculty member </w:t>
      </w:r>
      <w:r w:rsidR="001E70BD">
        <w:rPr>
          <w:rFonts w:ascii="Times New Roman" w:hAnsi="Times New Roman"/>
        </w:rPr>
        <w:t>data. Other accredi</w:t>
      </w:r>
      <w:r w:rsidR="009E6F83">
        <w:rPr>
          <w:rFonts w:ascii="Times New Roman" w:hAnsi="Times New Roman"/>
        </w:rPr>
        <w:t>ting agencies requirements vary.</w:t>
      </w:r>
    </w:p>
    <w:p w:rsidR="00A34ACF" w:rsidRDefault="00A34ACF" w:rsidP="009E6F83">
      <w:pPr>
        <w:ind w:right="313"/>
        <w:rPr>
          <w:rFonts w:ascii="Times New Roman" w:hAnsi="Times New Roman"/>
        </w:rPr>
      </w:pPr>
    </w:p>
    <w:p w:rsidR="009E6F83" w:rsidRDefault="009E6F83" w:rsidP="009E6F83">
      <w:pPr>
        <w:ind w:right="313"/>
        <w:rPr>
          <w:rFonts w:ascii="Times New Roman" w:hAnsi="Times New Roman"/>
        </w:rPr>
      </w:pPr>
      <w:r>
        <w:rPr>
          <w:rFonts w:ascii="Times New Roman" w:hAnsi="Times New Roman"/>
        </w:rPr>
        <w:t>SRTE data is uploaded to FAIS separately and is available only to the persons/roles as listed above.</w:t>
      </w:r>
      <w:r w:rsidR="00990C05">
        <w:rPr>
          <w:rFonts w:ascii="Times New Roman" w:hAnsi="Times New Roman"/>
        </w:rPr>
        <w:t xml:space="preserve">  SRTE data is not </w:t>
      </w:r>
      <w:r w:rsidR="00A34ACF">
        <w:rPr>
          <w:rFonts w:ascii="Times New Roman" w:hAnsi="Times New Roman"/>
        </w:rPr>
        <w:t>used in</w:t>
      </w:r>
      <w:r w:rsidR="00990C05">
        <w:rPr>
          <w:rFonts w:ascii="Times New Roman" w:hAnsi="Times New Roman"/>
        </w:rPr>
        <w:t xml:space="preserve"> accreditation reports.</w:t>
      </w:r>
    </w:p>
    <w:p w:rsidR="00333B62" w:rsidRDefault="00333B62" w:rsidP="009E6F83">
      <w:pPr>
        <w:ind w:right="313"/>
        <w:rPr>
          <w:rFonts w:ascii="Times New Roman" w:hAnsi="Times New Roman"/>
        </w:rPr>
      </w:pPr>
    </w:p>
    <w:p w:rsidR="00F2098F" w:rsidRPr="00A10B46" w:rsidRDefault="00F2098F" w:rsidP="00F2098F">
      <w:pPr>
        <w:ind w:right="-20"/>
        <w:rPr>
          <w:rFonts w:ascii="Times New Roman" w:hAnsi="Times New Roman"/>
          <w:b/>
        </w:rPr>
      </w:pPr>
      <w:r w:rsidRPr="00A10B46">
        <w:rPr>
          <w:rFonts w:ascii="Times New Roman" w:hAnsi="Times New Roman"/>
          <w:b/>
          <w:u w:val="thick"/>
        </w:rPr>
        <w:t>Oversight</w:t>
      </w:r>
    </w:p>
    <w:p w:rsidR="00F2098F" w:rsidRPr="00904EF2" w:rsidRDefault="00F2098F" w:rsidP="00F2098F">
      <w:pPr>
        <w:rPr>
          <w:rFonts w:ascii="Times New Roman" w:hAnsi="Times New Roman"/>
        </w:rPr>
      </w:pPr>
    </w:p>
    <w:p w:rsidR="00F2098F" w:rsidRPr="00904EF2" w:rsidRDefault="00F2098F" w:rsidP="00F2098F">
      <w:pPr>
        <w:ind w:right="318"/>
        <w:rPr>
          <w:rFonts w:ascii="Times New Roman" w:hAnsi="Times New Roman"/>
        </w:rPr>
      </w:pPr>
      <w:r w:rsidRPr="00904EF2">
        <w:rPr>
          <w:rFonts w:ascii="Times New Roman" w:hAnsi="Times New Roman"/>
        </w:rPr>
        <w:t xml:space="preserve">The </w:t>
      </w:r>
      <w:r>
        <w:rPr>
          <w:rFonts w:ascii="Times New Roman" w:hAnsi="Times New Roman"/>
        </w:rPr>
        <w:t>Penn State</w:t>
      </w:r>
      <w:r w:rsidRPr="00904EF2">
        <w:rPr>
          <w:rFonts w:ascii="Times New Roman" w:hAnsi="Times New Roman"/>
        </w:rPr>
        <w:t xml:space="preserve"> </w:t>
      </w:r>
      <w:r>
        <w:rPr>
          <w:rFonts w:ascii="Times New Roman" w:hAnsi="Times New Roman"/>
        </w:rPr>
        <w:t>FAIS</w:t>
      </w:r>
      <w:r w:rsidRPr="00904EF2">
        <w:rPr>
          <w:rFonts w:ascii="Times New Roman" w:hAnsi="Times New Roman"/>
          <w:spacing w:val="1"/>
        </w:rPr>
        <w:t xml:space="preserve"> </w:t>
      </w:r>
      <w:r>
        <w:rPr>
          <w:rFonts w:ascii="Times New Roman" w:hAnsi="Times New Roman"/>
        </w:rPr>
        <w:t>Oversight</w:t>
      </w:r>
      <w:r w:rsidRPr="00904EF2">
        <w:rPr>
          <w:rFonts w:ascii="Times New Roman" w:hAnsi="Times New Roman"/>
        </w:rPr>
        <w:t xml:space="preserve"> Committee</w:t>
      </w:r>
      <w:r w:rsidRPr="00904EF2">
        <w:rPr>
          <w:rFonts w:ascii="Times New Roman" w:hAnsi="Times New Roman"/>
          <w:spacing w:val="1"/>
        </w:rPr>
        <w:t xml:space="preserve"> </w:t>
      </w:r>
      <w:r w:rsidRPr="00904EF2">
        <w:rPr>
          <w:rFonts w:ascii="Times New Roman" w:hAnsi="Times New Roman"/>
        </w:rPr>
        <w:t xml:space="preserve">(hereafter referred to as the </w:t>
      </w:r>
      <w:r>
        <w:rPr>
          <w:rFonts w:ascii="Times New Roman" w:hAnsi="Times New Roman"/>
        </w:rPr>
        <w:t>Oversight</w:t>
      </w:r>
      <w:r w:rsidRPr="00904EF2">
        <w:rPr>
          <w:rFonts w:ascii="Times New Roman" w:hAnsi="Times New Roman"/>
        </w:rPr>
        <w:t xml:space="preserve"> Committee) serves as a liaison between the Provost’s Office and </w:t>
      </w:r>
      <w:r w:rsidR="00292E25">
        <w:rPr>
          <w:rFonts w:ascii="Times New Roman" w:hAnsi="Times New Roman"/>
        </w:rPr>
        <w:t>University</w:t>
      </w:r>
      <w:r w:rsidRPr="00904EF2">
        <w:rPr>
          <w:rFonts w:ascii="Times New Roman" w:hAnsi="Times New Roman"/>
        </w:rPr>
        <w:t xml:space="preserve"> faculty. </w:t>
      </w:r>
      <w:r w:rsidRPr="00904EF2">
        <w:rPr>
          <w:rFonts w:ascii="Times New Roman" w:hAnsi="Times New Roman"/>
          <w:spacing w:val="-1"/>
        </w:rPr>
        <w:t>T</w:t>
      </w:r>
      <w:r w:rsidRPr="00904EF2">
        <w:rPr>
          <w:rFonts w:ascii="Times New Roman" w:hAnsi="Times New Roman"/>
        </w:rPr>
        <w:t xml:space="preserve">he </w:t>
      </w:r>
      <w:r>
        <w:rPr>
          <w:rFonts w:ascii="Times New Roman" w:hAnsi="Times New Roman"/>
        </w:rPr>
        <w:t xml:space="preserve">Oversight </w:t>
      </w:r>
      <w:r w:rsidRPr="00904EF2">
        <w:rPr>
          <w:rFonts w:ascii="Times New Roman" w:hAnsi="Times New Roman"/>
        </w:rPr>
        <w:t xml:space="preserve">Committee </w:t>
      </w:r>
      <w:r w:rsidRPr="00904EF2">
        <w:rPr>
          <w:rFonts w:ascii="Times New Roman" w:hAnsi="Times New Roman"/>
          <w:spacing w:val="-2"/>
        </w:rPr>
        <w:t>w</w:t>
      </w:r>
      <w:r w:rsidRPr="00904EF2">
        <w:rPr>
          <w:rFonts w:ascii="Times New Roman" w:hAnsi="Times New Roman"/>
        </w:rPr>
        <w:t>ill make recommenda</w:t>
      </w:r>
      <w:r>
        <w:rPr>
          <w:rFonts w:ascii="Times New Roman" w:hAnsi="Times New Roman"/>
        </w:rPr>
        <w:t>tions relating to FAIS</w:t>
      </w:r>
      <w:r w:rsidRPr="00904EF2">
        <w:rPr>
          <w:rFonts w:ascii="Times New Roman" w:hAnsi="Times New Roman"/>
        </w:rPr>
        <w:t xml:space="preserve"> to the Provost.</w:t>
      </w:r>
      <w:r>
        <w:rPr>
          <w:rFonts w:ascii="Times New Roman" w:hAnsi="Times New Roman"/>
        </w:rPr>
        <w:t xml:space="preserve"> The Oversight Committee is made up of representatives of all colleges and campuses using the FAIS system. Faculty members wishing to make suggestions for enhancements and improvements should contact their Oversight Committee representative.</w:t>
      </w:r>
    </w:p>
    <w:p w:rsidR="00F2098F" w:rsidRDefault="00F2098F" w:rsidP="00F2098F">
      <w:pPr>
        <w:ind w:right="48"/>
        <w:rPr>
          <w:rFonts w:ascii="Times New Roman" w:hAnsi="Times New Roman"/>
        </w:rPr>
      </w:pPr>
    </w:p>
    <w:p w:rsidR="00F2098F" w:rsidRPr="00904EF2" w:rsidRDefault="00F2098F" w:rsidP="00F2098F">
      <w:pPr>
        <w:ind w:right="48"/>
        <w:rPr>
          <w:rFonts w:ascii="Times New Roman" w:hAnsi="Times New Roman"/>
        </w:rPr>
      </w:pPr>
      <w:r>
        <w:rPr>
          <w:rFonts w:ascii="Times New Roman" w:hAnsi="Times New Roman"/>
        </w:rPr>
        <w:t>The</w:t>
      </w:r>
      <w:r w:rsidRPr="00904EF2">
        <w:rPr>
          <w:rFonts w:ascii="Times New Roman" w:hAnsi="Times New Roman"/>
        </w:rPr>
        <w:t xml:space="preserve"> </w:t>
      </w:r>
      <w:r>
        <w:rPr>
          <w:rFonts w:ascii="Times New Roman" w:hAnsi="Times New Roman"/>
        </w:rPr>
        <w:t>Oversight</w:t>
      </w:r>
      <w:r w:rsidRPr="00904EF2">
        <w:rPr>
          <w:rFonts w:ascii="Times New Roman" w:hAnsi="Times New Roman"/>
        </w:rPr>
        <w:t xml:space="preserve"> Committee </w:t>
      </w:r>
      <w:r>
        <w:rPr>
          <w:rFonts w:ascii="Times New Roman" w:hAnsi="Times New Roman"/>
        </w:rPr>
        <w:t xml:space="preserve">meets bi-monthly and </w:t>
      </w:r>
      <w:r w:rsidRPr="00904EF2">
        <w:rPr>
          <w:rFonts w:ascii="Times New Roman" w:hAnsi="Times New Roman"/>
        </w:rPr>
        <w:t>focus</w:t>
      </w:r>
      <w:r>
        <w:rPr>
          <w:rFonts w:ascii="Times New Roman" w:hAnsi="Times New Roman"/>
        </w:rPr>
        <w:t>es</w:t>
      </w:r>
      <w:r w:rsidRPr="00904EF2">
        <w:rPr>
          <w:rFonts w:ascii="Times New Roman" w:hAnsi="Times New Roman"/>
        </w:rPr>
        <w:t xml:space="preserve"> on issues includ</w:t>
      </w:r>
      <w:r w:rsidRPr="00904EF2">
        <w:rPr>
          <w:rFonts w:ascii="Times New Roman" w:hAnsi="Times New Roman"/>
          <w:spacing w:val="1"/>
        </w:rPr>
        <w:t>i</w:t>
      </w:r>
      <w:r w:rsidRPr="00904EF2">
        <w:rPr>
          <w:rFonts w:ascii="Times New Roman" w:hAnsi="Times New Roman"/>
        </w:rPr>
        <w:t>ng, but not limited, to</w:t>
      </w:r>
      <w:r w:rsidR="00766E7B">
        <w:rPr>
          <w:rFonts w:ascii="Times New Roman" w:hAnsi="Times New Roman"/>
        </w:rPr>
        <w:t>:</w:t>
      </w:r>
    </w:p>
    <w:p w:rsidR="00F2098F" w:rsidRDefault="00F2098F" w:rsidP="0087706D">
      <w:pPr>
        <w:numPr>
          <w:ilvl w:val="0"/>
          <w:numId w:val="2"/>
        </w:numPr>
        <w:tabs>
          <w:tab w:val="left" w:pos="840"/>
        </w:tabs>
        <w:ind w:right="-20"/>
        <w:rPr>
          <w:rFonts w:ascii="Times New Roman" w:hAnsi="Times New Roman"/>
        </w:rPr>
      </w:pPr>
      <w:r w:rsidRPr="00904EF2">
        <w:rPr>
          <w:rFonts w:ascii="Times New Roman" w:hAnsi="Times New Roman"/>
        </w:rPr>
        <w:t>new appli</w:t>
      </w:r>
      <w:r w:rsidRPr="00904EF2">
        <w:rPr>
          <w:rFonts w:ascii="Times New Roman" w:hAnsi="Times New Roman"/>
          <w:spacing w:val="1"/>
        </w:rPr>
        <w:t>c</w:t>
      </w:r>
      <w:r w:rsidRPr="00904EF2">
        <w:rPr>
          <w:rFonts w:ascii="Times New Roman" w:hAnsi="Times New Roman"/>
        </w:rPr>
        <w:t>ations</w:t>
      </w:r>
    </w:p>
    <w:p w:rsidR="00F2098F" w:rsidRPr="00904EF2" w:rsidRDefault="00F2098F" w:rsidP="0087706D">
      <w:pPr>
        <w:numPr>
          <w:ilvl w:val="0"/>
          <w:numId w:val="2"/>
        </w:numPr>
        <w:tabs>
          <w:tab w:val="left" w:pos="840"/>
        </w:tabs>
        <w:ind w:right="-20"/>
        <w:rPr>
          <w:rFonts w:ascii="Times New Roman" w:hAnsi="Times New Roman"/>
        </w:rPr>
      </w:pPr>
      <w:r>
        <w:rPr>
          <w:rFonts w:ascii="Times New Roman" w:hAnsi="Times New Roman"/>
        </w:rPr>
        <w:t>customization</w:t>
      </w:r>
      <w:r w:rsidRPr="00904EF2">
        <w:rPr>
          <w:rFonts w:ascii="Times New Roman" w:hAnsi="Times New Roman"/>
        </w:rPr>
        <w:t xml:space="preserve"> of </w:t>
      </w:r>
      <w:r>
        <w:rPr>
          <w:rFonts w:ascii="Times New Roman" w:hAnsi="Times New Roman"/>
        </w:rPr>
        <w:t>reports for Penn State use</w:t>
      </w:r>
    </w:p>
    <w:p w:rsidR="00F7149D" w:rsidRDefault="00F2098F" w:rsidP="00F2098F">
      <w:pPr>
        <w:numPr>
          <w:ilvl w:val="0"/>
          <w:numId w:val="2"/>
        </w:numPr>
        <w:tabs>
          <w:tab w:val="left" w:pos="840"/>
        </w:tabs>
        <w:ind w:right="-20"/>
        <w:rPr>
          <w:rFonts w:ascii="Times New Roman" w:hAnsi="Times New Roman"/>
        </w:rPr>
      </w:pPr>
      <w:r w:rsidRPr="00904EF2">
        <w:rPr>
          <w:rFonts w:ascii="Times New Roman" w:hAnsi="Times New Roman"/>
          <w:position w:val="-1"/>
        </w:rPr>
        <w:t>procedures</w:t>
      </w:r>
      <w:r w:rsidRPr="00904EF2">
        <w:rPr>
          <w:rFonts w:ascii="Times New Roman" w:hAnsi="Times New Roman"/>
          <w:spacing w:val="2"/>
          <w:position w:val="-1"/>
        </w:rPr>
        <w:t xml:space="preserve"> </w:t>
      </w:r>
      <w:r w:rsidRPr="00904EF2">
        <w:rPr>
          <w:rFonts w:ascii="Times New Roman" w:hAnsi="Times New Roman"/>
          <w:position w:val="-1"/>
        </w:rPr>
        <w:t>for submitting and request</w:t>
      </w:r>
      <w:r w:rsidRPr="00904EF2">
        <w:rPr>
          <w:rFonts w:ascii="Times New Roman" w:hAnsi="Times New Roman"/>
          <w:spacing w:val="-1"/>
          <w:position w:val="-1"/>
        </w:rPr>
        <w:t>i</w:t>
      </w:r>
      <w:r w:rsidRPr="00904EF2">
        <w:rPr>
          <w:rFonts w:ascii="Times New Roman" w:hAnsi="Times New Roman"/>
          <w:position w:val="-1"/>
        </w:rPr>
        <w:t>ng information to and</w:t>
      </w:r>
      <w:r w:rsidRPr="00904EF2">
        <w:rPr>
          <w:rFonts w:ascii="Times New Roman" w:hAnsi="Times New Roman"/>
          <w:spacing w:val="2"/>
          <w:position w:val="-1"/>
        </w:rPr>
        <w:t xml:space="preserve"> </w:t>
      </w:r>
      <w:r w:rsidRPr="00904EF2">
        <w:rPr>
          <w:rFonts w:ascii="Times New Roman" w:hAnsi="Times New Roman"/>
          <w:position w:val="-1"/>
        </w:rPr>
        <w:t xml:space="preserve">from </w:t>
      </w:r>
      <w:r>
        <w:rPr>
          <w:rFonts w:ascii="Times New Roman" w:hAnsi="Times New Roman"/>
          <w:position w:val="-1"/>
        </w:rPr>
        <w:t>the system</w:t>
      </w:r>
    </w:p>
    <w:p w:rsidR="00F2098F" w:rsidRPr="00F7149D" w:rsidRDefault="00F2098F" w:rsidP="00F2098F">
      <w:pPr>
        <w:numPr>
          <w:ilvl w:val="0"/>
          <w:numId w:val="2"/>
        </w:numPr>
        <w:tabs>
          <w:tab w:val="left" w:pos="840"/>
        </w:tabs>
        <w:ind w:right="-20"/>
        <w:rPr>
          <w:rFonts w:ascii="Times New Roman" w:hAnsi="Times New Roman"/>
        </w:rPr>
      </w:pPr>
      <w:r w:rsidRPr="00F7149D">
        <w:rPr>
          <w:rFonts w:ascii="Times New Roman" w:hAnsi="Times New Roman"/>
        </w:rPr>
        <w:t>questions of fair use</w:t>
      </w:r>
    </w:p>
    <w:p w:rsidR="00F2098F" w:rsidRPr="00904EF2" w:rsidRDefault="00F2098F" w:rsidP="00F2098F">
      <w:pPr>
        <w:rPr>
          <w:rFonts w:ascii="Times New Roman" w:hAnsi="Times New Roman"/>
        </w:rPr>
      </w:pPr>
    </w:p>
    <w:p w:rsidR="00F2098F" w:rsidRDefault="00F2098F" w:rsidP="00F2098F">
      <w:pPr>
        <w:ind w:right="-20"/>
        <w:rPr>
          <w:rFonts w:ascii="Times New Roman" w:hAnsi="Times New Roman"/>
        </w:rPr>
      </w:pPr>
      <w:r w:rsidRPr="00904EF2">
        <w:rPr>
          <w:rFonts w:ascii="Times New Roman" w:hAnsi="Times New Roman"/>
        </w:rPr>
        <w:t>T</w:t>
      </w:r>
      <w:r>
        <w:rPr>
          <w:rFonts w:ascii="Times New Roman" w:hAnsi="Times New Roman"/>
        </w:rPr>
        <w:t xml:space="preserve">he </w:t>
      </w:r>
      <w:r w:rsidRPr="00904EF2">
        <w:rPr>
          <w:rFonts w:ascii="Times New Roman" w:hAnsi="Times New Roman"/>
        </w:rPr>
        <w:t xml:space="preserve">current </w:t>
      </w:r>
      <w:r>
        <w:rPr>
          <w:rFonts w:ascii="Times New Roman" w:hAnsi="Times New Roman"/>
        </w:rPr>
        <w:t>Oversight</w:t>
      </w:r>
      <w:r w:rsidRPr="00904EF2">
        <w:rPr>
          <w:rFonts w:ascii="Times New Roman" w:hAnsi="Times New Roman"/>
        </w:rPr>
        <w:t xml:space="preserve"> Committee</w:t>
      </w:r>
      <w:r w:rsidRPr="00904EF2">
        <w:rPr>
          <w:rFonts w:ascii="Times New Roman" w:hAnsi="Times New Roman"/>
          <w:spacing w:val="-1"/>
        </w:rPr>
        <w:t xml:space="preserve"> </w:t>
      </w:r>
      <w:r w:rsidRPr="00904EF2">
        <w:rPr>
          <w:rFonts w:ascii="Times New Roman" w:hAnsi="Times New Roman"/>
        </w:rPr>
        <w:t>members</w:t>
      </w:r>
      <w:r>
        <w:rPr>
          <w:rFonts w:ascii="Times New Roman" w:hAnsi="Times New Roman"/>
        </w:rPr>
        <w:t xml:space="preserve"> are listed below:</w:t>
      </w:r>
    </w:p>
    <w:p w:rsidR="00F2098F" w:rsidRPr="00F83BA6" w:rsidRDefault="00F2098F" w:rsidP="00F2098F">
      <w:pPr>
        <w:pStyle w:val="NormalWeb"/>
        <w:spacing w:before="0" w:beforeAutospacing="0" w:after="0" w:afterAutospacing="0"/>
      </w:pPr>
    </w:p>
    <w:tbl>
      <w:tblPr>
        <w:tblStyle w:val="TableGrid"/>
        <w:tblW w:w="0" w:type="auto"/>
        <w:tblLook w:val="04A0" w:firstRow="1" w:lastRow="0" w:firstColumn="1" w:lastColumn="0" w:noHBand="0" w:noVBand="1"/>
        <w:tblDescription w:val="Oversight Committee"/>
      </w:tblPr>
      <w:tblGrid>
        <w:gridCol w:w="5214"/>
        <w:gridCol w:w="3862"/>
      </w:tblGrid>
      <w:tr w:rsidR="00F2098F" w:rsidRPr="00070966" w:rsidTr="00726137">
        <w:trPr>
          <w:tblHeader/>
        </w:trPr>
        <w:tc>
          <w:tcPr>
            <w:tcW w:w="5214" w:type="dxa"/>
            <w:hideMark/>
          </w:tcPr>
          <w:p w:rsidR="00F2098F" w:rsidRPr="00766E7B" w:rsidRDefault="00F2098F" w:rsidP="00A90092">
            <w:pPr>
              <w:pStyle w:val="NormalWeb"/>
              <w:spacing w:before="0" w:beforeAutospacing="0" w:after="0" w:afterAutospacing="0"/>
              <w:rPr>
                <w:sz w:val="22"/>
                <w:szCs w:val="22"/>
              </w:rPr>
            </w:pPr>
            <w:r w:rsidRPr="00766E7B">
              <w:rPr>
                <w:b/>
                <w:bCs/>
                <w:sz w:val="22"/>
                <w:szCs w:val="22"/>
              </w:rPr>
              <w:t xml:space="preserve">College / Campus / Department </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b/>
                <w:bCs/>
                <w:sz w:val="22"/>
                <w:szCs w:val="22"/>
              </w:rPr>
              <w:t xml:space="preserve">Name </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Administrative Information Services (AIS)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 xml:space="preserve">Nicole Gampe </w:t>
            </w:r>
          </w:p>
          <w:p w:rsidR="00F2098F" w:rsidRPr="00766E7B" w:rsidRDefault="00F2098F" w:rsidP="00A90092">
            <w:pPr>
              <w:pStyle w:val="NormalWeb"/>
              <w:spacing w:before="0" w:beforeAutospacing="0" w:after="0" w:afterAutospacing="0"/>
              <w:rPr>
                <w:sz w:val="22"/>
                <w:szCs w:val="22"/>
              </w:rPr>
            </w:pPr>
            <w:r w:rsidRPr="00766E7B">
              <w:rPr>
                <w:sz w:val="22"/>
                <w:szCs w:val="22"/>
              </w:rPr>
              <w:t>Cheryl Seybold</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Academic Affairs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Katryn Boynton</w:t>
            </w:r>
          </w:p>
        </w:tc>
      </w:tr>
      <w:tr w:rsidR="00F2098F" w:rsidRPr="00070966" w:rsidTr="00726137">
        <w:tc>
          <w:tcPr>
            <w:tcW w:w="5214" w:type="dxa"/>
            <w:hideMark/>
          </w:tcPr>
          <w:p w:rsidR="00F2098F" w:rsidRPr="00766E7B" w:rsidRDefault="00F628BA" w:rsidP="00A90092">
            <w:pPr>
              <w:pStyle w:val="NormalWeb"/>
              <w:spacing w:before="0" w:beforeAutospacing="0" w:after="0" w:afterAutospacing="0"/>
              <w:rPr>
                <w:sz w:val="22"/>
                <w:szCs w:val="22"/>
              </w:rPr>
            </w:pPr>
            <w:r>
              <w:rPr>
                <w:sz w:val="22"/>
                <w:szCs w:val="22"/>
              </w:rPr>
              <w:t xml:space="preserve">Penn State Erie, The </w:t>
            </w:r>
            <w:r w:rsidR="00F2098F" w:rsidRPr="00766E7B">
              <w:rPr>
                <w:sz w:val="22"/>
                <w:szCs w:val="22"/>
              </w:rPr>
              <w:t>Behrend College</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Rhonda Steg</w:t>
            </w:r>
          </w:p>
          <w:p w:rsidR="00F2098F" w:rsidRPr="00766E7B" w:rsidRDefault="00F2098F" w:rsidP="00A90092">
            <w:pPr>
              <w:pStyle w:val="NormalWeb"/>
              <w:spacing w:before="0" w:beforeAutospacing="0" w:after="0" w:afterAutospacing="0"/>
              <w:rPr>
                <w:sz w:val="22"/>
                <w:szCs w:val="22"/>
              </w:rPr>
            </w:pPr>
            <w:r w:rsidRPr="00766E7B">
              <w:rPr>
                <w:sz w:val="22"/>
                <w:szCs w:val="22"/>
              </w:rPr>
              <w:t>Amy Wittman</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Communication</w:t>
            </w:r>
            <w:r w:rsidR="00F628BA">
              <w:rPr>
                <w:sz w:val="22"/>
                <w:szCs w:val="22"/>
              </w:rPr>
              <w:t>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Elaine Files</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Education</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Kelly McClure</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Information Sciences and Technology</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Karen Brewster</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Health and Human Development</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Amy Mitchell</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the Liberal Arts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Nicola Kiver (Committee Chair)</w:t>
            </w:r>
          </w:p>
          <w:p w:rsidR="00F2098F" w:rsidRPr="00766E7B" w:rsidRDefault="00F2098F" w:rsidP="00A90092">
            <w:pPr>
              <w:pStyle w:val="NormalWeb"/>
              <w:spacing w:before="0" w:beforeAutospacing="0" w:after="0" w:afterAutospacing="0"/>
              <w:rPr>
                <w:sz w:val="22"/>
                <w:szCs w:val="22"/>
              </w:rPr>
            </w:pPr>
            <w:r w:rsidRPr="00766E7B">
              <w:rPr>
                <w:sz w:val="22"/>
                <w:szCs w:val="22"/>
              </w:rPr>
              <w:t>Faye Maring</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College of Nursing</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Lori Propst</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lastRenderedPageBreak/>
              <w:t>Office of Planning and Institutional Assessment (OPIA)</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Nick Warcholak</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Smeal College of Business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Ginger Breon</w:t>
            </w:r>
          </w:p>
          <w:p w:rsidR="00F2098F" w:rsidRPr="00766E7B" w:rsidRDefault="00F2098F" w:rsidP="00A90092">
            <w:pPr>
              <w:pStyle w:val="NormalWeb"/>
              <w:spacing w:before="0" w:beforeAutospacing="0" w:after="0" w:afterAutospacing="0"/>
              <w:rPr>
                <w:sz w:val="22"/>
                <w:szCs w:val="22"/>
              </w:rPr>
            </w:pPr>
            <w:r w:rsidRPr="00766E7B">
              <w:rPr>
                <w:sz w:val="22"/>
                <w:szCs w:val="22"/>
              </w:rPr>
              <w:t>Stephanie Ironside</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University College</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Kathy Barr</w:t>
            </w:r>
          </w:p>
        </w:tc>
      </w:tr>
      <w:tr w:rsidR="00F2098F" w:rsidRPr="00070966" w:rsidTr="00726137">
        <w:tc>
          <w:tcPr>
            <w:tcW w:w="5214"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University Libraries</w:t>
            </w:r>
          </w:p>
        </w:tc>
        <w:tc>
          <w:tcPr>
            <w:tcW w:w="3862" w:type="dxa"/>
            <w:hideMark/>
          </w:tcPr>
          <w:p w:rsidR="00F2098F" w:rsidRPr="00766E7B" w:rsidRDefault="00F2098F" w:rsidP="00A90092">
            <w:pPr>
              <w:pStyle w:val="NormalWeb"/>
              <w:spacing w:before="0" w:beforeAutospacing="0" w:after="0" w:afterAutospacing="0"/>
              <w:rPr>
                <w:sz w:val="22"/>
                <w:szCs w:val="22"/>
              </w:rPr>
            </w:pPr>
            <w:r w:rsidRPr="00766E7B">
              <w:rPr>
                <w:sz w:val="22"/>
                <w:szCs w:val="22"/>
              </w:rPr>
              <w:t>Sandy Confer</w:t>
            </w:r>
          </w:p>
        </w:tc>
      </w:tr>
    </w:tbl>
    <w:p w:rsidR="00766E7B" w:rsidRDefault="00F2098F" w:rsidP="0041723F">
      <w:pPr>
        <w:pStyle w:val="NormalWeb"/>
        <w:spacing w:before="0" w:beforeAutospacing="0" w:after="0" w:afterAutospacing="0"/>
      </w:pPr>
      <w:r w:rsidRPr="00F83BA6">
        <w:t> </w:t>
      </w:r>
    </w:p>
    <w:p w:rsidR="00766E7B" w:rsidRPr="00766E7B" w:rsidRDefault="00766E7B" w:rsidP="00766E7B">
      <w:pPr>
        <w:widowControl/>
        <w:tabs>
          <w:tab w:val="center" w:pos="4680"/>
          <w:tab w:val="right" w:pos="9360"/>
        </w:tabs>
        <w:autoSpaceDE/>
        <w:autoSpaceDN/>
        <w:adjustRightInd/>
        <w:spacing w:after="200" w:line="276" w:lineRule="auto"/>
        <w:rPr>
          <w:rFonts w:ascii="Calibri" w:hAnsi="Calibri"/>
          <w:sz w:val="22"/>
          <w:szCs w:val="22"/>
        </w:rPr>
      </w:pPr>
      <w:r w:rsidRPr="00766E7B">
        <w:rPr>
          <w:rFonts w:ascii="Calibri" w:hAnsi="Calibri"/>
          <w:sz w:val="22"/>
          <w:szCs w:val="22"/>
        </w:rPr>
        <w:t xml:space="preserve">Last updated: </w:t>
      </w:r>
      <w:r w:rsidR="00E2448B">
        <w:rPr>
          <w:rFonts w:ascii="Calibri" w:hAnsi="Calibri"/>
          <w:sz w:val="22"/>
          <w:szCs w:val="22"/>
        </w:rPr>
        <w:t>10/</w:t>
      </w:r>
      <w:r w:rsidR="00B504AA">
        <w:rPr>
          <w:rFonts w:ascii="Calibri" w:hAnsi="Calibri"/>
          <w:sz w:val="22"/>
          <w:szCs w:val="22"/>
        </w:rPr>
        <w:t>8</w:t>
      </w:r>
      <w:r w:rsidR="00333B62">
        <w:rPr>
          <w:rFonts w:ascii="Calibri" w:hAnsi="Calibri"/>
          <w:sz w:val="22"/>
          <w:szCs w:val="22"/>
        </w:rPr>
        <w:t>/14</w:t>
      </w:r>
    </w:p>
    <w:sectPr w:rsidR="00766E7B" w:rsidRPr="00766E7B" w:rsidSect="00766E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170" w:footer="7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7F" w:rsidRDefault="00700C7F">
      <w:r>
        <w:separator/>
      </w:r>
    </w:p>
  </w:endnote>
  <w:endnote w:type="continuationSeparator" w:id="0">
    <w:p w:rsidR="00700C7F" w:rsidRDefault="0070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BD" w:rsidRDefault="00D7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7B" w:rsidRPr="00766E7B" w:rsidRDefault="00766E7B" w:rsidP="00766E7B">
    <w:pPr>
      <w:pStyle w:val="Footer"/>
      <w:jc w:val="center"/>
      <w:rPr>
        <w:rFonts w:ascii="Times New Roman" w:hAnsi="Times New Roman"/>
        <w:sz w:val="22"/>
        <w:szCs w:val="22"/>
      </w:rPr>
    </w:pPr>
    <w:r w:rsidRPr="00766E7B">
      <w:rPr>
        <w:rFonts w:ascii="Times New Roman" w:hAnsi="Times New Roman"/>
        <w:sz w:val="22"/>
        <w:szCs w:val="22"/>
      </w:rPr>
      <w:fldChar w:fldCharType="begin"/>
    </w:r>
    <w:r w:rsidRPr="00766E7B">
      <w:rPr>
        <w:rFonts w:ascii="Times New Roman" w:hAnsi="Times New Roman"/>
        <w:sz w:val="22"/>
        <w:szCs w:val="22"/>
      </w:rPr>
      <w:instrText xml:space="preserve"> PAGE   \* MERGEFORMAT </w:instrText>
    </w:r>
    <w:r w:rsidRPr="00766E7B">
      <w:rPr>
        <w:rFonts w:ascii="Times New Roman" w:hAnsi="Times New Roman"/>
        <w:sz w:val="22"/>
        <w:szCs w:val="22"/>
      </w:rPr>
      <w:fldChar w:fldCharType="separate"/>
    </w:r>
    <w:r w:rsidR="00726137">
      <w:rPr>
        <w:rFonts w:ascii="Times New Roman" w:hAnsi="Times New Roman"/>
        <w:noProof/>
        <w:sz w:val="22"/>
        <w:szCs w:val="22"/>
      </w:rPr>
      <w:t>1</w:t>
    </w:r>
    <w:r w:rsidRPr="00766E7B">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BD" w:rsidRDefault="00D7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7F" w:rsidRDefault="00700C7F">
      <w:r>
        <w:separator/>
      </w:r>
    </w:p>
  </w:footnote>
  <w:footnote w:type="continuationSeparator" w:id="0">
    <w:p w:rsidR="00700C7F" w:rsidRDefault="0070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BD" w:rsidRDefault="00D7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BD" w:rsidRDefault="00D70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BD" w:rsidRDefault="00D70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8D9"/>
    <w:multiLevelType w:val="hybridMultilevel"/>
    <w:tmpl w:val="B8EA69F6"/>
    <w:lvl w:ilvl="0" w:tplc="241A63A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53C5"/>
    <w:multiLevelType w:val="hybridMultilevel"/>
    <w:tmpl w:val="EB0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F03FD"/>
    <w:multiLevelType w:val="multilevel"/>
    <w:tmpl w:val="4650D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17"/>
    <w:rsid w:val="000F7579"/>
    <w:rsid w:val="000F76CE"/>
    <w:rsid w:val="00124DC0"/>
    <w:rsid w:val="00152049"/>
    <w:rsid w:val="001E70BD"/>
    <w:rsid w:val="001F70FC"/>
    <w:rsid w:val="00243E43"/>
    <w:rsid w:val="00253F17"/>
    <w:rsid w:val="00292E25"/>
    <w:rsid w:val="002F2E64"/>
    <w:rsid w:val="00320DBD"/>
    <w:rsid w:val="00333B62"/>
    <w:rsid w:val="003378F2"/>
    <w:rsid w:val="003E3D5E"/>
    <w:rsid w:val="003F09E9"/>
    <w:rsid w:val="0041723F"/>
    <w:rsid w:val="00445629"/>
    <w:rsid w:val="004F0A0F"/>
    <w:rsid w:val="005C5AEC"/>
    <w:rsid w:val="005C5E80"/>
    <w:rsid w:val="00642A04"/>
    <w:rsid w:val="006645B6"/>
    <w:rsid w:val="006C40D5"/>
    <w:rsid w:val="006D1ED6"/>
    <w:rsid w:val="00700C7F"/>
    <w:rsid w:val="00706EFE"/>
    <w:rsid w:val="00713620"/>
    <w:rsid w:val="00726137"/>
    <w:rsid w:val="00727D20"/>
    <w:rsid w:val="007431C0"/>
    <w:rsid w:val="00766E7B"/>
    <w:rsid w:val="0077299B"/>
    <w:rsid w:val="007A383B"/>
    <w:rsid w:val="007F03C7"/>
    <w:rsid w:val="00816613"/>
    <w:rsid w:val="008430EA"/>
    <w:rsid w:val="00844AA5"/>
    <w:rsid w:val="0087706D"/>
    <w:rsid w:val="0096779F"/>
    <w:rsid w:val="00976EDD"/>
    <w:rsid w:val="00990C05"/>
    <w:rsid w:val="009E6F83"/>
    <w:rsid w:val="00A03203"/>
    <w:rsid w:val="00A1406E"/>
    <w:rsid w:val="00A223A8"/>
    <w:rsid w:val="00A34ACF"/>
    <w:rsid w:val="00A52E4C"/>
    <w:rsid w:val="00A90092"/>
    <w:rsid w:val="00A952A4"/>
    <w:rsid w:val="00AA516E"/>
    <w:rsid w:val="00AE3155"/>
    <w:rsid w:val="00B504AA"/>
    <w:rsid w:val="00B66DF1"/>
    <w:rsid w:val="00B8186D"/>
    <w:rsid w:val="00BB4AC7"/>
    <w:rsid w:val="00D237D2"/>
    <w:rsid w:val="00D32C3B"/>
    <w:rsid w:val="00D350BF"/>
    <w:rsid w:val="00D4027B"/>
    <w:rsid w:val="00D700BD"/>
    <w:rsid w:val="00D74130"/>
    <w:rsid w:val="00DE2CC9"/>
    <w:rsid w:val="00E2448B"/>
    <w:rsid w:val="00E258FF"/>
    <w:rsid w:val="00E31BED"/>
    <w:rsid w:val="00E76B1B"/>
    <w:rsid w:val="00EB737D"/>
    <w:rsid w:val="00EE6700"/>
    <w:rsid w:val="00EF3636"/>
    <w:rsid w:val="00F003A5"/>
    <w:rsid w:val="00F2098F"/>
    <w:rsid w:val="00F414EC"/>
    <w:rsid w:val="00F628BA"/>
    <w:rsid w:val="00F7149D"/>
    <w:rsid w:val="00FA4F26"/>
    <w:rsid w:val="00FC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F2098F"/>
    <w:pPr>
      <w:widowControl/>
      <w:autoSpaceDE/>
      <w:autoSpaceDN/>
      <w:adjustRightInd/>
      <w:spacing w:before="100" w:beforeAutospacing="1" w:after="100" w:afterAutospacing="1"/>
    </w:pPr>
    <w:rPr>
      <w:rFonts w:ascii="Times New Roman" w:hAnsi="Times New Roman"/>
    </w:rPr>
  </w:style>
  <w:style w:type="character" w:customStyle="1" w:styleId="FooterChar">
    <w:name w:val="Footer Char"/>
    <w:link w:val="Footer"/>
    <w:uiPriority w:val="99"/>
    <w:locked/>
    <w:rsid w:val="00766E7B"/>
    <w:rPr>
      <w:rFonts w:ascii="Courier" w:hAnsi="Courier"/>
      <w:sz w:val="24"/>
      <w:szCs w:val="24"/>
    </w:rPr>
  </w:style>
  <w:style w:type="character" w:styleId="CommentReference">
    <w:name w:val="annotation reference"/>
    <w:rsid w:val="00D350BF"/>
    <w:rPr>
      <w:sz w:val="16"/>
      <w:szCs w:val="16"/>
    </w:rPr>
  </w:style>
  <w:style w:type="paragraph" w:styleId="CommentText">
    <w:name w:val="annotation text"/>
    <w:basedOn w:val="Normal"/>
    <w:link w:val="CommentTextChar"/>
    <w:rsid w:val="00D350BF"/>
    <w:rPr>
      <w:sz w:val="20"/>
      <w:szCs w:val="20"/>
    </w:rPr>
  </w:style>
  <w:style w:type="character" w:customStyle="1" w:styleId="CommentTextChar">
    <w:name w:val="Comment Text Char"/>
    <w:link w:val="CommentText"/>
    <w:rsid w:val="00D350BF"/>
    <w:rPr>
      <w:rFonts w:ascii="Courier" w:hAnsi="Courier"/>
    </w:rPr>
  </w:style>
  <w:style w:type="paragraph" w:styleId="CommentSubject">
    <w:name w:val="annotation subject"/>
    <w:basedOn w:val="CommentText"/>
    <w:next w:val="CommentText"/>
    <w:link w:val="CommentSubjectChar"/>
    <w:rsid w:val="00D350BF"/>
    <w:rPr>
      <w:b/>
      <w:bCs/>
    </w:rPr>
  </w:style>
  <w:style w:type="character" w:customStyle="1" w:styleId="CommentSubjectChar">
    <w:name w:val="Comment Subject Char"/>
    <w:link w:val="CommentSubject"/>
    <w:rsid w:val="00D350BF"/>
    <w:rPr>
      <w:rFonts w:ascii="Courier" w:hAnsi="Courier"/>
      <w:b/>
      <w:bCs/>
    </w:rPr>
  </w:style>
  <w:style w:type="table" w:styleId="TableGrid">
    <w:name w:val="Table Grid"/>
    <w:basedOn w:val="TableNormal"/>
    <w:rsid w:val="0072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F2098F"/>
    <w:pPr>
      <w:widowControl/>
      <w:autoSpaceDE/>
      <w:autoSpaceDN/>
      <w:adjustRightInd/>
      <w:spacing w:before="100" w:beforeAutospacing="1" w:after="100" w:afterAutospacing="1"/>
    </w:pPr>
    <w:rPr>
      <w:rFonts w:ascii="Times New Roman" w:hAnsi="Times New Roman"/>
    </w:rPr>
  </w:style>
  <w:style w:type="character" w:customStyle="1" w:styleId="FooterChar">
    <w:name w:val="Footer Char"/>
    <w:link w:val="Footer"/>
    <w:uiPriority w:val="99"/>
    <w:locked/>
    <w:rsid w:val="00766E7B"/>
    <w:rPr>
      <w:rFonts w:ascii="Courier" w:hAnsi="Courier"/>
      <w:sz w:val="24"/>
      <w:szCs w:val="24"/>
    </w:rPr>
  </w:style>
  <w:style w:type="character" w:styleId="CommentReference">
    <w:name w:val="annotation reference"/>
    <w:rsid w:val="00D350BF"/>
    <w:rPr>
      <w:sz w:val="16"/>
      <w:szCs w:val="16"/>
    </w:rPr>
  </w:style>
  <w:style w:type="paragraph" w:styleId="CommentText">
    <w:name w:val="annotation text"/>
    <w:basedOn w:val="Normal"/>
    <w:link w:val="CommentTextChar"/>
    <w:rsid w:val="00D350BF"/>
    <w:rPr>
      <w:sz w:val="20"/>
      <w:szCs w:val="20"/>
    </w:rPr>
  </w:style>
  <w:style w:type="character" w:customStyle="1" w:styleId="CommentTextChar">
    <w:name w:val="Comment Text Char"/>
    <w:link w:val="CommentText"/>
    <w:rsid w:val="00D350BF"/>
    <w:rPr>
      <w:rFonts w:ascii="Courier" w:hAnsi="Courier"/>
    </w:rPr>
  </w:style>
  <w:style w:type="paragraph" w:styleId="CommentSubject">
    <w:name w:val="annotation subject"/>
    <w:basedOn w:val="CommentText"/>
    <w:next w:val="CommentText"/>
    <w:link w:val="CommentSubjectChar"/>
    <w:rsid w:val="00D350BF"/>
    <w:rPr>
      <w:b/>
      <w:bCs/>
    </w:rPr>
  </w:style>
  <w:style w:type="character" w:customStyle="1" w:styleId="CommentSubjectChar">
    <w:name w:val="Comment Subject Char"/>
    <w:link w:val="CommentSubject"/>
    <w:rsid w:val="00D350BF"/>
    <w:rPr>
      <w:rFonts w:ascii="Courier" w:hAnsi="Courier"/>
      <w:b/>
      <w:bCs/>
    </w:rPr>
  </w:style>
  <w:style w:type="table" w:styleId="TableGrid">
    <w:name w:val="Table Grid"/>
    <w:basedOn w:val="TableNormal"/>
    <w:rsid w:val="0072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DF5E-BCDC-4D47-B6E7-54ECC543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College of the Liberal Arts</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JIMHORN</dc:creator>
  <cp:lastModifiedBy>Peggy A. Shupenko</cp:lastModifiedBy>
  <cp:revision>2</cp:revision>
  <cp:lastPrinted>2002-10-03T18:03:00Z</cp:lastPrinted>
  <dcterms:created xsi:type="dcterms:W3CDTF">2014-10-09T16:00:00Z</dcterms:created>
  <dcterms:modified xsi:type="dcterms:W3CDTF">2014-10-09T16:00:00Z</dcterms:modified>
</cp:coreProperties>
</file>