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04" w:rsidRDefault="00EF1221" w:rsidP="00EF1221">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Non-Tenure Track (NTT) Ad Hoc Committee</w:t>
      </w:r>
    </w:p>
    <w:p w:rsidR="00EF1221" w:rsidRDefault="00EF1221" w:rsidP="00EF12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Meeting Minutes</w:t>
      </w:r>
    </w:p>
    <w:p w:rsidR="00EF1221" w:rsidRDefault="003D4E04" w:rsidP="00EF122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Tuesday,</w:t>
      </w:r>
      <w:r w:rsidR="00B41619">
        <w:rPr>
          <w:rFonts w:ascii="Times New Roman" w:hAnsi="Times New Roman" w:cs="Times New Roman"/>
          <w:sz w:val="24"/>
          <w:szCs w:val="24"/>
        </w:rPr>
        <w:t xml:space="preserve"> April 19</w:t>
      </w:r>
      <w:r w:rsidR="00EF1221">
        <w:rPr>
          <w:rFonts w:ascii="Times New Roman" w:hAnsi="Times New Roman" w:cs="Times New Roman"/>
          <w:sz w:val="24"/>
          <w:szCs w:val="24"/>
        </w:rPr>
        <w:t>, 2016</w:t>
      </w:r>
    </w:p>
    <w:p w:rsidR="00EF1221" w:rsidRDefault="00EF1221" w:rsidP="00EF1221">
      <w:pPr>
        <w:spacing w:line="240" w:lineRule="auto"/>
        <w:contextualSpacing/>
        <w:rPr>
          <w:rFonts w:ascii="Times New Roman" w:hAnsi="Times New Roman" w:cs="Times New Roman"/>
          <w:sz w:val="24"/>
          <w:szCs w:val="24"/>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List of Members:</w:t>
      </w:r>
      <w:r>
        <w:rPr>
          <w:rFonts w:ascii="Times New Roman" w:hAnsi="Times New Roman" w:cs="Times New Roman"/>
          <w:sz w:val="24"/>
          <w:szCs w:val="24"/>
        </w:rPr>
        <w:t xml:space="preserve"> David Dieteman (Business), George Dudas (Engineering), Edward Evans (Engineering), Sharon Gallagher (chair, H&amp;SS), Peter </w:t>
      </w:r>
      <w:proofErr w:type="spellStart"/>
      <w:r>
        <w:rPr>
          <w:rFonts w:ascii="Times New Roman" w:hAnsi="Times New Roman" w:cs="Times New Roman"/>
          <w:sz w:val="24"/>
          <w:szCs w:val="24"/>
        </w:rPr>
        <w:t>Olszewski</w:t>
      </w:r>
      <w:proofErr w:type="spellEnd"/>
      <w:r>
        <w:rPr>
          <w:rFonts w:ascii="Times New Roman" w:hAnsi="Times New Roman" w:cs="Times New Roman"/>
          <w:sz w:val="24"/>
          <w:szCs w:val="24"/>
        </w:rPr>
        <w:t xml:space="preserve"> (Science), </w:t>
      </w:r>
      <w:r w:rsidRPr="00EF1221">
        <w:rPr>
          <w:rFonts w:ascii="Times New Roman" w:hAnsi="Times New Roman" w:cs="Times New Roman"/>
          <w:sz w:val="24"/>
          <w:szCs w:val="24"/>
        </w:rPr>
        <w:t xml:space="preserve">Sue </w:t>
      </w:r>
      <w:proofErr w:type="spellStart"/>
      <w:r w:rsidRPr="00EF1221">
        <w:rPr>
          <w:rFonts w:ascii="Times New Roman" w:hAnsi="Times New Roman" w:cs="Times New Roman"/>
          <w:sz w:val="24"/>
          <w:szCs w:val="24"/>
        </w:rPr>
        <w:t>Rangarajan</w:t>
      </w:r>
      <w:proofErr w:type="spellEnd"/>
      <w:r w:rsidRPr="00EF1221">
        <w:rPr>
          <w:rFonts w:ascii="Times New Roman" w:hAnsi="Times New Roman" w:cs="Times New Roman"/>
          <w:sz w:val="24"/>
          <w:szCs w:val="24"/>
        </w:rPr>
        <w:t xml:space="preserve"> (Business),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Gary </w:t>
      </w:r>
      <w:proofErr w:type="spellStart"/>
      <w:r>
        <w:rPr>
          <w:rFonts w:ascii="Times New Roman" w:hAnsi="Times New Roman" w:cs="Times New Roman"/>
          <w:sz w:val="24"/>
          <w:szCs w:val="24"/>
        </w:rPr>
        <w:t>Viebranz</w:t>
      </w:r>
      <w:proofErr w:type="spellEnd"/>
      <w:r>
        <w:rPr>
          <w:rFonts w:ascii="Times New Roman" w:hAnsi="Times New Roman" w:cs="Times New Roman"/>
          <w:sz w:val="24"/>
          <w:szCs w:val="24"/>
        </w:rPr>
        <w:t xml:space="preserve"> (H&amp;SS), and Tia Young (Science)</w:t>
      </w:r>
    </w:p>
    <w:p w:rsidR="00EF1221" w:rsidRDefault="00EF1221" w:rsidP="00EF1221">
      <w:pPr>
        <w:spacing w:line="240" w:lineRule="auto"/>
        <w:contextualSpacing/>
        <w:rPr>
          <w:rFonts w:ascii="Times New Roman" w:hAnsi="Times New Roman" w:cs="Times New Roman"/>
          <w:sz w:val="24"/>
          <w:szCs w:val="24"/>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Members Present:</w:t>
      </w:r>
      <w:r>
        <w:rPr>
          <w:rFonts w:ascii="Times New Roman" w:hAnsi="Times New Roman" w:cs="Times New Roman"/>
          <w:sz w:val="24"/>
          <w:szCs w:val="24"/>
        </w:rPr>
        <w:t xml:space="preserve"> </w:t>
      </w:r>
      <w:r w:rsidR="003D4E04">
        <w:rPr>
          <w:rFonts w:ascii="Times New Roman" w:hAnsi="Times New Roman" w:cs="Times New Roman"/>
          <w:sz w:val="24"/>
          <w:szCs w:val="24"/>
        </w:rPr>
        <w:t xml:space="preserve">Dave Dieteman (Business), </w:t>
      </w:r>
      <w:r>
        <w:rPr>
          <w:rFonts w:ascii="Times New Roman" w:hAnsi="Times New Roman" w:cs="Times New Roman"/>
          <w:sz w:val="24"/>
          <w:szCs w:val="24"/>
        </w:rPr>
        <w:t>George Dudas (Engineer</w:t>
      </w:r>
      <w:r w:rsidR="003D4E04">
        <w:rPr>
          <w:rFonts w:ascii="Times New Roman" w:hAnsi="Times New Roman" w:cs="Times New Roman"/>
          <w:sz w:val="24"/>
          <w:szCs w:val="24"/>
        </w:rPr>
        <w:t>ing)</w:t>
      </w:r>
      <w:r>
        <w:rPr>
          <w:rFonts w:ascii="Times New Roman" w:hAnsi="Times New Roman" w:cs="Times New Roman"/>
          <w:sz w:val="24"/>
          <w:szCs w:val="24"/>
        </w:rPr>
        <w:t>, Sharon Gallagher (chair, H&amp;</w:t>
      </w:r>
      <w:r w:rsidR="00B41619">
        <w:rPr>
          <w:rFonts w:ascii="Times New Roman" w:hAnsi="Times New Roman" w:cs="Times New Roman"/>
          <w:sz w:val="24"/>
          <w:szCs w:val="24"/>
        </w:rPr>
        <w:t>SS)</w:t>
      </w:r>
      <w:r w:rsidRPr="00EF1221">
        <w:rPr>
          <w:rFonts w:ascii="Times New Roman" w:hAnsi="Times New Roman" w:cs="Times New Roman"/>
          <w:sz w:val="24"/>
          <w:szCs w:val="24"/>
        </w:rPr>
        <w:t>,</w:t>
      </w:r>
      <w:r w:rsidR="003D4E04">
        <w:rPr>
          <w:rFonts w:ascii="Times New Roman" w:hAnsi="Times New Roman" w:cs="Times New Roman"/>
          <w:sz w:val="24"/>
          <w:szCs w:val="24"/>
        </w:rPr>
        <w:t xml:space="preserve"> and</w:t>
      </w:r>
      <w:r w:rsidR="009F6554">
        <w:rPr>
          <w:rFonts w:ascii="Times New Roman" w:hAnsi="Times New Roman" w:cs="Times New Roman"/>
          <w:sz w:val="24"/>
          <w:szCs w:val="24"/>
        </w:rPr>
        <w:t xml:space="preserve"> </w:t>
      </w:r>
      <w:r>
        <w:rPr>
          <w:rFonts w:ascii="Times New Roman" w:hAnsi="Times New Roman" w:cs="Times New Roman"/>
          <w:sz w:val="24"/>
          <w:szCs w:val="24"/>
        </w:rPr>
        <w:t xml:space="preserve">Gary </w:t>
      </w:r>
      <w:proofErr w:type="spellStart"/>
      <w:r>
        <w:rPr>
          <w:rFonts w:ascii="Times New Roman" w:hAnsi="Times New Roman" w:cs="Times New Roman"/>
          <w:sz w:val="24"/>
          <w:szCs w:val="24"/>
        </w:rPr>
        <w:t>Viebranz</w:t>
      </w:r>
      <w:proofErr w:type="spellEnd"/>
      <w:r w:rsidR="003D4E04">
        <w:rPr>
          <w:rFonts w:ascii="Times New Roman" w:hAnsi="Times New Roman" w:cs="Times New Roman"/>
          <w:sz w:val="24"/>
          <w:szCs w:val="24"/>
        </w:rPr>
        <w:t xml:space="preserve"> (H&amp;SS)</w:t>
      </w:r>
    </w:p>
    <w:p w:rsidR="00EF1221" w:rsidRDefault="00EF1221" w:rsidP="00EF1221">
      <w:pPr>
        <w:spacing w:line="240" w:lineRule="auto"/>
        <w:contextualSpacing/>
        <w:rPr>
          <w:rFonts w:ascii="Times New Roman" w:hAnsi="Times New Roman" w:cs="Times New Roman"/>
          <w:sz w:val="24"/>
          <w:szCs w:val="24"/>
        </w:rPr>
      </w:pPr>
    </w:p>
    <w:p w:rsidR="003D4E04" w:rsidRPr="003D4E04" w:rsidRDefault="003D4E04"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Invited Guest</w:t>
      </w:r>
      <w:r w:rsidR="00B41619">
        <w:rPr>
          <w:rFonts w:ascii="Times New Roman" w:hAnsi="Times New Roman" w:cs="Times New Roman"/>
          <w:sz w:val="24"/>
          <w:szCs w:val="24"/>
          <w:u w:val="single"/>
        </w:rPr>
        <w:t>s:</w:t>
      </w:r>
      <w:r w:rsidR="00B41619">
        <w:rPr>
          <w:rFonts w:ascii="Times New Roman" w:hAnsi="Times New Roman" w:cs="Times New Roman"/>
          <w:sz w:val="24"/>
          <w:szCs w:val="24"/>
        </w:rPr>
        <w:t xml:space="preserve"> Ralph Ford (Chancellor) and </w:t>
      </w:r>
      <w:r>
        <w:rPr>
          <w:rFonts w:ascii="Times New Roman" w:hAnsi="Times New Roman" w:cs="Times New Roman"/>
          <w:sz w:val="24"/>
          <w:szCs w:val="24"/>
        </w:rPr>
        <w:t>Luciana Aronne (chair, Faculty Senate)</w:t>
      </w:r>
    </w:p>
    <w:p w:rsidR="003D4E04" w:rsidRDefault="003D4E04" w:rsidP="00EF1221">
      <w:pPr>
        <w:spacing w:line="240" w:lineRule="auto"/>
        <w:contextualSpacing/>
        <w:rPr>
          <w:rFonts w:ascii="Times New Roman" w:hAnsi="Times New Roman" w:cs="Times New Roman"/>
          <w:sz w:val="24"/>
          <w:szCs w:val="24"/>
          <w:u w:val="single"/>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Meeting Place:</w:t>
      </w:r>
      <w:r w:rsidR="00B41619">
        <w:rPr>
          <w:rFonts w:ascii="Times New Roman" w:hAnsi="Times New Roman" w:cs="Times New Roman"/>
          <w:sz w:val="24"/>
          <w:szCs w:val="24"/>
        </w:rPr>
        <w:t xml:space="preserve"> Glenhill Memorial Room</w:t>
      </w:r>
    </w:p>
    <w:p w:rsidR="00EF1221" w:rsidRDefault="00EF1221" w:rsidP="00EF1221">
      <w:pPr>
        <w:spacing w:line="240" w:lineRule="auto"/>
        <w:contextualSpacing/>
        <w:rPr>
          <w:rFonts w:ascii="Times New Roman" w:hAnsi="Times New Roman" w:cs="Times New Roman"/>
          <w:sz w:val="24"/>
          <w:szCs w:val="24"/>
        </w:rPr>
      </w:pPr>
    </w:p>
    <w:p w:rsidR="00EF1221" w:rsidRDefault="00EF1221" w:rsidP="00EF1221">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Summary of Topics Covered</w:t>
      </w:r>
    </w:p>
    <w:p w:rsidR="003F3439" w:rsidRDefault="00D44724" w:rsidP="00EF122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Began meeting at</w:t>
      </w:r>
      <w:r w:rsidR="003D4E04">
        <w:rPr>
          <w:rFonts w:ascii="Times New Roman" w:hAnsi="Times New Roman" w:cs="Times New Roman"/>
          <w:sz w:val="24"/>
          <w:szCs w:val="24"/>
        </w:rPr>
        <w:t xml:space="preserve"> 12:</w:t>
      </w:r>
      <w:r w:rsidR="000B25BE">
        <w:rPr>
          <w:rFonts w:ascii="Times New Roman" w:hAnsi="Times New Roman" w:cs="Times New Roman"/>
          <w:sz w:val="24"/>
          <w:szCs w:val="24"/>
        </w:rPr>
        <w:t>0</w:t>
      </w:r>
      <w:r w:rsidR="003D4E04">
        <w:rPr>
          <w:rFonts w:ascii="Times New Roman" w:hAnsi="Times New Roman" w:cs="Times New Roman"/>
          <w:sz w:val="24"/>
          <w:szCs w:val="24"/>
        </w:rPr>
        <w:t>5</w:t>
      </w:r>
      <w:r w:rsidR="00EF1221" w:rsidRPr="003F3439">
        <w:rPr>
          <w:rFonts w:ascii="Times New Roman" w:hAnsi="Times New Roman" w:cs="Times New Roman"/>
          <w:sz w:val="24"/>
          <w:szCs w:val="24"/>
        </w:rPr>
        <w:t xml:space="preserve"> p.m.</w:t>
      </w:r>
    </w:p>
    <w:p w:rsidR="00835CE5" w:rsidRPr="00D44724" w:rsidRDefault="000B25BE" w:rsidP="00D4472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w:t>
      </w:r>
      <w:r w:rsidR="00D44724">
        <w:rPr>
          <w:rFonts w:ascii="Times New Roman" w:hAnsi="Times New Roman" w:cs="Times New Roman"/>
          <w:sz w:val="24"/>
          <w:szCs w:val="24"/>
        </w:rPr>
        <w:t>eeting minutes from Tuesday, Apr. 5</w:t>
      </w:r>
      <w:r>
        <w:rPr>
          <w:rFonts w:ascii="Times New Roman" w:hAnsi="Times New Roman" w:cs="Times New Roman"/>
          <w:sz w:val="24"/>
          <w:szCs w:val="24"/>
        </w:rPr>
        <w:t>, 2016</w:t>
      </w:r>
      <w:r w:rsidR="003D4E04">
        <w:rPr>
          <w:rFonts w:ascii="Times New Roman" w:hAnsi="Times New Roman" w:cs="Times New Roman"/>
          <w:sz w:val="24"/>
          <w:szCs w:val="24"/>
        </w:rPr>
        <w:t xml:space="preserve"> will be mailed to committee for approval</w:t>
      </w:r>
    </w:p>
    <w:p w:rsidR="00835CE5" w:rsidRDefault="00555FCC" w:rsidP="00835CE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Committee requested that there be NTT faculty involvement in revising all policy and procedures per</w:t>
      </w:r>
      <w:r w:rsidR="003F264D">
        <w:rPr>
          <w:rFonts w:ascii="Times New Roman" w:hAnsi="Times New Roman" w:cs="Times New Roman"/>
          <w:sz w:val="24"/>
          <w:szCs w:val="24"/>
        </w:rPr>
        <w:t>taining to new HR21 requirements.</w:t>
      </w:r>
    </w:p>
    <w:p w:rsidR="003F264D" w:rsidRDefault="003F264D" w:rsidP="00835CE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Dave presented the Northwestern cultures survey and gave the Chancellor a copy.</w:t>
      </w:r>
    </w:p>
    <w:p w:rsidR="003F264D" w:rsidRDefault="003F264D" w:rsidP="003F264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The Chancellor supported the idea of surveying the non-tenure track faculty in Fall 2016</w:t>
      </w:r>
    </w:p>
    <w:p w:rsidR="003F264D" w:rsidRDefault="003F264D" w:rsidP="003F264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May be a charge for 2016-2017 academic year for the Committee</w:t>
      </w:r>
    </w:p>
    <w:p w:rsidR="003F264D" w:rsidRDefault="003F264D" w:rsidP="003F264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Began by identifying Behrend policies and procedures that would need to be revised in light of new HR21</w:t>
      </w:r>
    </w:p>
    <w:p w:rsidR="003F264D" w:rsidRDefault="003F264D" w:rsidP="003F26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BCF7 – Mentoring New Full Time Faculty</w:t>
      </w:r>
    </w:p>
    <w:p w:rsidR="003F264D" w:rsidRDefault="003F264D" w:rsidP="003F26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BCF10 – Promotion of Faculty Members to the Rank of Senior Lecturer</w:t>
      </w:r>
    </w:p>
    <w:p w:rsidR="003F264D" w:rsidRDefault="003F264D" w:rsidP="003F26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BCF19 – Appointment and Renewal of Lengths of Fixed-Term Multiyear Faculty</w:t>
      </w:r>
    </w:p>
    <w:p w:rsidR="003F264D" w:rsidRDefault="003F264D" w:rsidP="003F26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BCF21 – Penn State Behrend Faculty Workload Guidelines</w:t>
      </w:r>
    </w:p>
    <w:p w:rsidR="003F264D" w:rsidRDefault="003F264D" w:rsidP="003F264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BCF7 – where are we on that?</w:t>
      </w:r>
    </w:p>
    <w:p w:rsidR="003F264D" w:rsidRDefault="003F264D" w:rsidP="003F264D">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Luciana will check with Dawn</w:t>
      </w:r>
    </w:p>
    <w:p w:rsidR="003F264D" w:rsidRDefault="003F264D" w:rsidP="003F264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BCF10</w:t>
      </w:r>
    </w:p>
    <w:p w:rsidR="003F264D" w:rsidRDefault="003F264D" w:rsidP="003F264D">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Change </w:t>
      </w:r>
      <w:r w:rsidR="00983166">
        <w:rPr>
          <w:rFonts w:ascii="Times New Roman" w:hAnsi="Times New Roman" w:cs="Times New Roman"/>
          <w:sz w:val="24"/>
          <w:szCs w:val="24"/>
        </w:rPr>
        <w:t>“minimum of seven years in lecturer rank; dossier may be prepared during the seventh</w:t>
      </w:r>
      <w:r>
        <w:rPr>
          <w:rFonts w:ascii="Times New Roman" w:hAnsi="Times New Roman" w:cs="Times New Roman"/>
          <w:sz w:val="24"/>
          <w:szCs w:val="24"/>
        </w:rPr>
        <w:t xml:space="preserve"> year</w:t>
      </w:r>
      <w:r w:rsidR="00983166">
        <w:rPr>
          <w:rFonts w:ascii="Times New Roman" w:hAnsi="Times New Roman" w:cs="Times New Roman"/>
          <w:sz w:val="24"/>
          <w:szCs w:val="24"/>
        </w:rPr>
        <w:t xml:space="preserve">” to </w:t>
      </w:r>
      <w:r>
        <w:rPr>
          <w:rFonts w:ascii="Times New Roman" w:hAnsi="Times New Roman" w:cs="Times New Roman"/>
          <w:sz w:val="24"/>
          <w:szCs w:val="24"/>
        </w:rPr>
        <w:t xml:space="preserve"> </w:t>
      </w:r>
      <w:r w:rsidR="00983166">
        <w:rPr>
          <w:rFonts w:ascii="Times New Roman" w:hAnsi="Times New Roman" w:cs="Times New Roman"/>
          <w:sz w:val="24"/>
          <w:szCs w:val="24"/>
        </w:rPr>
        <w:t>“</w:t>
      </w:r>
      <w:r>
        <w:rPr>
          <w:rFonts w:ascii="Times New Roman" w:hAnsi="Times New Roman" w:cs="Times New Roman"/>
          <w:sz w:val="24"/>
          <w:szCs w:val="24"/>
        </w:rPr>
        <w:t xml:space="preserve">minimum </w:t>
      </w:r>
      <w:r w:rsidR="00983166">
        <w:rPr>
          <w:rFonts w:ascii="Times New Roman" w:hAnsi="Times New Roman" w:cs="Times New Roman"/>
          <w:sz w:val="24"/>
          <w:szCs w:val="24"/>
        </w:rPr>
        <w:t xml:space="preserve">of </w:t>
      </w:r>
      <w:r w:rsidR="00983166" w:rsidRPr="00983166">
        <w:rPr>
          <w:rFonts w:ascii="Times New Roman" w:hAnsi="Times New Roman" w:cs="Times New Roman"/>
          <w:b/>
          <w:i/>
          <w:sz w:val="24"/>
          <w:szCs w:val="24"/>
        </w:rPr>
        <w:t>five</w:t>
      </w:r>
      <w:r w:rsidR="00983166">
        <w:rPr>
          <w:rFonts w:ascii="Times New Roman" w:hAnsi="Times New Roman" w:cs="Times New Roman"/>
          <w:sz w:val="24"/>
          <w:szCs w:val="24"/>
        </w:rPr>
        <w:t xml:space="preserve"> years in lecturer rank; dossier may be prepared during the </w:t>
      </w:r>
      <w:r w:rsidR="00983166">
        <w:rPr>
          <w:rFonts w:ascii="Times New Roman" w:hAnsi="Times New Roman" w:cs="Times New Roman"/>
          <w:b/>
          <w:i/>
          <w:sz w:val="24"/>
          <w:szCs w:val="24"/>
        </w:rPr>
        <w:t>fifth</w:t>
      </w:r>
      <w:r w:rsidR="00983166">
        <w:rPr>
          <w:rFonts w:ascii="Times New Roman" w:hAnsi="Times New Roman" w:cs="Times New Roman"/>
          <w:sz w:val="24"/>
          <w:szCs w:val="24"/>
        </w:rPr>
        <w:t xml:space="preserve"> year” </w:t>
      </w:r>
      <w:r>
        <w:rPr>
          <w:rFonts w:ascii="Times New Roman" w:hAnsi="Times New Roman" w:cs="Times New Roman"/>
          <w:sz w:val="24"/>
          <w:szCs w:val="24"/>
        </w:rPr>
        <w:t>for those who wish to apply for Senior Lecturer promotion to provide consistency with HR21 revisions</w:t>
      </w:r>
    </w:p>
    <w:p w:rsidR="003F264D" w:rsidRPr="009B390C" w:rsidRDefault="00161B7A" w:rsidP="003F264D">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Change “The rank of senior lecturer carries with it no commitment</w:t>
      </w:r>
      <w:r w:rsidR="009B390C">
        <w:rPr>
          <w:rFonts w:ascii="Times New Roman" w:hAnsi="Times New Roman" w:cs="Times New Roman"/>
          <w:sz w:val="24"/>
          <w:szCs w:val="24"/>
        </w:rPr>
        <w:t xml:space="preserve"> to tenure or to term of employment” to “The rank of Senior Lecturer carries with it </w:t>
      </w:r>
      <w:r w:rsidR="009B390C">
        <w:rPr>
          <w:rFonts w:ascii="Times New Roman" w:hAnsi="Times New Roman" w:cs="Times New Roman"/>
          <w:b/>
          <w:sz w:val="24"/>
          <w:szCs w:val="24"/>
        </w:rPr>
        <w:t>a contract length of five years minimum.”</w:t>
      </w:r>
    </w:p>
    <w:p w:rsidR="009B390C" w:rsidRDefault="009B390C" w:rsidP="009B390C">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There was a spirited discussion about providing all Senior Lecturers with a five year minimum contract in instances of poor teaching performance.</w:t>
      </w:r>
    </w:p>
    <w:p w:rsidR="009B390C" w:rsidRDefault="009B390C" w:rsidP="009B390C">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discussion took up the remaining time in the hour so the Chancellor suggested that we meet again the following week to discuss the rest of the items on the committee’s list.</w:t>
      </w:r>
    </w:p>
    <w:p w:rsidR="009B390C" w:rsidRPr="003F264D" w:rsidRDefault="009B390C" w:rsidP="009B390C">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Sharon would follow up with Rhonda to schedule a meeting for Tuesday, April 26 and let the rest of the committee and Luciana know.</w:t>
      </w:r>
    </w:p>
    <w:p w:rsidR="00835CE5" w:rsidRPr="00835CE5" w:rsidRDefault="00D44724" w:rsidP="00835CE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w:t>
      </w:r>
      <w:r w:rsidR="003D4E04">
        <w:rPr>
          <w:rFonts w:ascii="Times New Roman" w:hAnsi="Times New Roman" w:cs="Times New Roman"/>
          <w:sz w:val="24"/>
          <w:szCs w:val="24"/>
        </w:rPr>
        <w:t>djourn</w:t>
      </w:r>
      <w:r>
        <w:rPr>
          <w:rFonts w:ascii="Times New Roman" w:hAnsi="Times New Roman" w:cs="Times New Roman"/>
          <w:sz w:val="24"/>
          <w:szCs w:val="24"/>
        </w:rPr>
        <w:t>ed</w:t>
      </w:r>
      <w:r w:rsidR="00835CE5">
        <w:rPr>
          <w:rFonts w:ascii="Times New Roman" w:hAnsi="Times New Roman" w:cs="Times New Roman"/>
          <w:sz w:val="24"/>
          <w:szCs w:val="24"/>
        </w:rPr>
        <w:t xml:space="preserve"> at</w:t>
      </w:r>
      <w:r>
        <w:rPr>
          <w:rFonts w:ascii="Times New Roman" w:hAnsi="Times New Roman" w:cs="Times New Roman"/>
          <w:sz w:val="24"/>
          <w:szCs w:val="24"/>
        </w:rPr>
        <w:t xml:space="preserve"> 1:0</w:t>
      </w:r>
      <w:r w:rsidR="00835CE5">
        <w:rPr>
          <w:rFonts w:ascii="Times New Roman" w:hAnsi="Times New Roman" w:cs="Times New Roman"/>
          <w:sz w:val="24"/>
          <w:szCs w:val="24"/>
        </w:rPr>
        <w:t>0 p.m.</w:t>
      </w:r>
      <w:r w:rsidR="009B390C">
        <w:rPr>
          <w:rFonts w:ascii="Times New Roman" w:hAnsi="Times New Roman" w:cs="Times New Roman"/>
          <w:sz w:val="24"/>
          <w:szCs w:val="24"/>
        </w:rPr>
        <w:t xml:space="preserve"> </w:t>
      </w:r>
    </w:p>
    <w:tbl>
      <w:tblPr>
        <w:tblStyle w:val="TableGrid"/>
        <w:tblW w:w="0" w:type="auto"/>
        <w:tblInd w:w="360" w:type="dxa"/>
        <w:tblLook w:val="04A0" w:firstRow="1" w:lastRow="0" w:firstColumn="1" w:lastColumn="0" w:noHBand="0" w:noVBand="1"/>
      </w:tblPr>
      <w:tblGrid>
        <w:gridCol w:w="3292"/>
        <w:gridCol w:w="3288"/>
        <w:gridCol w:w="3274"/>
      </w:tblGrid>
      <w:tr w:rsidR="00AA6170" w:rsidTr="009F6554">
        <w:tc>
          <w:tcPr>
            <w:tcW w:w="3292"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lastRenderedPageBreak/>
              <w:t>Action Item Assigned</w:t>
            </w:r>
          </w:p>
        </w:tc>
        <w:tc>
          <w:tcPr>
            <w:tcW w:w="3288"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t>Person(s) Responsible</w:t>
            </w:r>
          </w:p>
        </w:tc>
        <w:tc>
          <w:tcPr>
            <w:tcW w:w="3274"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t>Due Date</w:t>
            </w:r>
          </w:p>
          <w:p w:rsidR="00C265AB" w:rsidRDefault="00C265AB" w:rsidP="00A74590">
            <w:pPr>
              <w:contextualSpacing/>
              <w:rPr>
                <w:rFonts w:ascii="Times New Roman" w:hAnsi="Times New Roman" w:cs="Times New Roman"/>
                <w:sz w:val="24"/>
                <w:szCs w:val="24"/>
              </w:rPr>
            </w:pPr>
          </w:p>
        </w:tc>
      </w:tr>
      <w:tr w:rsidR="00AA6170" w:rsidTr="009F6554">
        <w:tc>
          <w:tcPr>
            <w:tcW w:w="3292" w:type="dxa"/>
          </w:tcPr>
          <w:p w:rsidR="00C265AB" w:rsidRDefault="00D44724" w:rsidP="00A74590">
            <w:pPr>
              <w:contextualSpacing/>
              <w:rPr>
                <w:rFonts w:ascii="Times New Roman" w:hAnsi="Times New Roman" w:cs="Times New Roman"/>
                <w:sz w:val="24"/>
                <w:szCs w:val="24"/>
              </w:rPr>
            </w:pPr>
            <w:r>
              <w:rPr>
                <w:rFonts w:ascii="Times New Roman" w:hAnsi="Times New Roman" w:cs="Times New Roman"/>
                <w:sz w:val="24"/>
                <w:szCs w:val="24"/>
              </w:rPr>
              <w:t>Set up follow up meeting w/Chancellor &amp;</w:t>
            </w:r>
            <w:r w:rsidR="00AA6170">
              <w:rPr>
                <w:rFonts w:ascii="Times New Roman" w:hAnsi="Times New Roman" w:cs="Times New Roman"/>
                <w:sz w:val="24"/>
                <w:szCs w:val="24"/>
              </w:rPr>
              <w:t xml:space="preserve"> </w:t>
            </w:r>
            <w:r w:rsidR="003301F8">
              <w:rPr>
                <w:rFonts w:ascii="Times New Roman" w:hAnsi="Times New Roman" w:cs="Times New Roman"/>
                <w:sz w:val="24"/>
                <w:szCs w:val="24"/>
              </w:rPr>
              <w:t>NTT Committee’s April 26</w:t>
            </w:r>
          </w:p>
        </w:tc>
        <w:tc>
          <w:tcPr>
            <w:tcW w:w="3288" w:type="dxa"/>
          </w:tcPr>
          <w:p w:rsidR="00C265AB" w:rsidRDefault="00C265AB" w:rsidP="00A74590">
            <w:pPr>
              <w:contextualSpacing/>
              <w:rPr>
                <w:rFonts w:ascii="Times New Roman" w:hAnsi="Times New Roman" w:cs="Times New Roman"/>
                <w:sz w:val="24"/>
                <w:szCs w:val="24"/>
              </w:rPr>
            </w:pPr>
            <w:r>
              <w:rPr>
                <w:rFonts w:ascii="Times New Roman" w:hAnsi="Times New Roman" w:cs="Times New Roman"/>
                <w:sz w:val="24"/>
                <w:szCs w:val="24"/>
              </w:rPr>
              <w:t>Sharon</w:t>
            </w:r>
          </w:p>
        </w:tc>
        <w:tc>
          <w:tcPr>
            <w:tcW w:w="3274" w:type="dxa"/>
          </w:tcPr>
          <w:p w:rsidR="00C265AB" w:rsidRDefault="00AA6170" w:rsidP="00D44724">
            <w:pPr>
              <w:contextualSpacing/>
              <w:rPr>
                <w:rFonts w:ascii="Times New Roman" w:hAnsi="Times New Roman" w:cs="Times New Roman"/>
                <w:sz w:val="24"/>
                <w:szCs w:val="24"/>
              </w:rPr>
            </w:pPr>
            <w:r>
              <w:rPr>
                <w:rFonts w:ascii="Times New Roman" w:hAnsi="Times New Roman" w:cs="Times New Roman"/>
                <w:sz w:val="24"/>
                <w:szCs w:val="24"/>
              </w:rPr>
              <w:t xml:space="preserve">Tuesday, Apr. </w:t>
            </w:r>
            <w:r w:rsidR="00D44724">
              <w:rPr>
                <w:rFonts w:ascii="Times New Roman" w:hAnsi="Times New Roman" w:cs="Times New Roman"/>
                <w:sz w:val="24"/>
                <w:szCs w:val="24"/>
              </w:rPr>
              <w:t>19</w:t>
            </w:r>
            <w:r w:rsidR="00C265AB">
              <w:rPr>
                <w:rFonts w:ascii="Times New Roman" w:hAnsi="Times New Roman" w:cs="Times New Roman"/>
                <w:sz w:val="24"/>
                <w:szCs w:val="24"/>
              </w:rPr>
              <w:t>, 2016</w:t>
            </w:r>
          </w:p>
        </w:tc>
      </w:tr>
      <w:tr w:rsidR="00AA6170" w:rsidTr="009F6554">
        <w:tc>
          <w:tcPr>
            <w:tcW w:w="3292" w:type="dxa"/>
          </w:tcPr>
          <w:p w:rsidR="00C265AB" w:rsidRDefault="00D44724" w:rsidP="00A74590">
            <w:pPr>
              <w:contextualSpacing/>
              <w:rPr>
                <w:rFonts w:ascii="Times New Roman" w:hAnsi="Times New Roman" w:cs="Times New Roman"/>
                <w:sz w:val="24"/>
                <w:szCs w:val="24"/>
              </w:rPr>
            </w:pPr>
            <w:r>
              <w:rPr>
                <w:rFonts w:ascii="Times New Roman" w:hAnsi="Times New Roman" w:cs="Times New Roman"/>
                <w:sz w:val="24"/>
                <w:szCs w:val="24"/>
              </w:rPr>
              <w:t>Email meeting date/time to committee</w:t>
            </w:r>
          </w:p>
        </w:tc>
        <w:tc>
          <w:tcPr>
            <w:tcW w:w="3288" w:type="dxa"/>
          </w:tcPr>
          <w:p w:rsidR="00C265AB" w:rsidRDefault="0038182B" w:rsidP="00A74590">
            <w:pPr>
              <w:contextualSpacing/>
              <w:rPr>
                <w:rFonts w:ascii="Times New Roman" w:hAnsi="Times New Roman" w:cs="Times New Roman"/>
                <w:sz w:val="24"/>
                <w:szCs w:val="24"/>
              </w:rPr>
            </w:pPr>
            <w:r>
              <w:rPr>
                <w:rFonts w:ascii="Times New Roman" w:hAnsi="Times New Roman" w:cs="Times New Roman"/>
                <w:sz w:val="24"/>
                <w:szCs w:val="24"/>
              </w:rPr>
              <w:t>Sharon</w:t>
            </w:r>
          </w:p>
        </w:tc>
        <w:tc>
          <w:tcPr>
            <w:tcW w:w="3274" w:type="dxa"/>
          </w:tcPr>
          <w:p w:rsidR="00C265AB" w:rsidRDefault="00D44724" w:rsidP="00A74590">
            <w:pPr>
              <w:contextualSpacing/>
              <w:rPr>
                <w:rFonts w:ascii="Times New Roman" w:hAnsi="Times New Roman" w:cs="Times New Roman"/>
                <w:sz w:val="24"/>
                <w:szCs w:val="24"/>
              </w:rPr>
            </w:pPr>
            <w:r>
              <w:rPr>
                <w:rFonts w:ascii="Times New Roman" w:hAnsi="Times New Roman" w:cs="Times New Roman"/>
                <w:sz w:val="24"/>
                <w:szCs w:val="24"/>
              </w:rPr>
              <w:t>Tuesday, Apr. 19</w:t>
            </w:r>
            <w:r w:rsidR="00AA6170">
              <w:rPr>
                <w:rFonts w:ascii="Times New Roman" w:hAnsi="Times New Roman" w:cs="Times New Roman"/>
                <w:sz w:val="24"/>
                <w:szCs w:val="24"/>
              </w:rPr>
              <w:t>, 2016</w:t>
            </w:r>
          </w:p>
        </w:tc>
      </w:tr>
      <w:tr w:rsidR="00AA6170" w:rsidTr="009F6554">
        <w:tc>
          <w:tcPr>
            <w:tcW w:w="3292" w:type="dxa"/>
          </w:tcPr>
          <w:p w:rsidR="00C265AB" w:rsidRDefault="00C265AB" w:rsidP="00A74590">
            <w:pPr>
              <w:contextualSpacing/>
              <w:rPr>
                <w:rFonts w:ascii="Times New Roman" w:hAnsi="Times New Roman" w:cs="Times New Roman"/>
                <w:sz w:val="24"/>
                <w:szCs w:val="24"/>
              </w:rPr>
            </w:pPr>
          </w:p>
        </w:tc>
        <w:tc>
          <w:tcPr>
            <w:tcW w:w="3288" w:type="dxa"/>
          </w:tcPr>
          <w:p w:rsidR="00C265AB" w:rsidRDefault="00C265AB" w:rsidP="00A74590">
            <w:pPr>
              <w:contextualSpacing/>
              <w:rPr>
                <w:rFonts w:ascii="Times New Roman" w:hAnsi="Times New Roman" w:cs="Times New Roman"/>
                <w:sz w:val="24"/>
                <w:szCs w:val="24"/>
              </w:rPr>
            </w:pPr>
          </w:p>
        </w:tc>
        <w:tc>
          <w:tcPr>
            <w:tcW w:w="3274" w:type="dxa"/>
          </w:tcPr>
          <w:p w:rsidR="00C265AB" w:rsidRDefault="00C265AB" w:rsidP="00A74590">
            <w:pPr>
              <w:contextualSpacing/>
              <w:rPr>
                <w:rFonts w:ascii="Times New Roman" w:hAnsi="Times New Roman" w:cs="Times New Roman"/>
                <w:sz w:val="24"/>
                <w:szCs w:val="24"/>
              </w:rPr>
            </w:pPr>
          </w:p>
        </w:tc>
      </w:tr>
      <w:tr w:rsidR="00AA6170" w:rsidTr="009F6554">
        <w:tc>
          <w:tcPr>
            <w:tcW w:w="3292" w:type="dxa"/>
          </w:tcPr>
          <w:p w:rsidR="00C265AB" w:rsidRDefault="00C265AB" w:rsidP="00A74590">
            <w:pPr>
              <w:contextualSpacing/>
              <w:rPr>
                <w:rFonts w:ascii="Times New Roman" w:hAnsi="Times New Roman" w:cs="Times New Roman"/>
                <w:sz w:val="24"/>
                <w:szCs w:val="24"/>
              </w:rPr>
            </w:pPr>
          </w:p>
        </w:tc>
        <w:tc>
          <w:tcPr>
            <w:tcW w:w="3288" w:type="dxa"/>
          </w:tcPr>
          <w:p w:rsidR="00C265AB" w:rsidRDefault="00C265AB" w:rsidP="00A74590">
            <w:pPr>
              <w:contextualSpacing/>
              <w:rPr>
                <w:rFonts w:ascii="Times New Roman" w:hAnsi="Times New Roman" w:cs="Times New Roman"/>
                <w:sz w:val="24"/>
                <w:szCs w:val="24"/>
              </w:rPr>
            </w:pPr>
          </w:p>
        </w:tc>
        <w:tc>
          <w:tcPr>
            <w:tcW w:w="3274" w:type="dxa"/>
          </w:tcPr>
          <w:p w:rsidR="00C265AB" w:rsidRDefault="00C265AB" w:rsidP="00A74590">
            <w:pPr>
              <w:contextualSpacing/>
              <w:rPr>
                <w:rFonts w:ascii="Times New Roman" w:hAnsi="Times New Roman" w:cs="Times New Roman"/>
                <w:sz w:val="24"/>
                <w:szCs w:val="24"/>
              </w:rPr>
            </w:pPr>
          </w:p>
        </w:tc>
      </w:tr>
      <w:tr w:rsidR="00AA6170" w:rsidTr="009F6554">
        <w:tc>
          <w:tcPr>
            <w:tcW w:w="3292" w:type="dxa"/>
          </w:tcPr>
          <w:p w:rsidR="00C265AB" w:rsidRDefault="00C265AB" w:rsidP="00A74590">
            <w:pPr>
              <w:contextualSpacing/>
              <w:rPr>
                <w:rFonts w:ascii="Times New Roman" w:hAnsi="Times New Roman" w:cs="Times New Roman"/>
                <w:sz w:val="24"/>
                <w:szCs w:val="24"/>
              </w:rPr>
            </w:pPr>
          </w:p>
        </w:tc>
        <w:tc>
          <w:tcPr>
            <w:tcW w:w="3288" w:type="dxa"/>
          </w:tcPr>
          <w:p w:rsidR="00C265AB" w:rsidRDefault="00C265AB" w:rsidP="00A74590">
            <w:pPr>
              <w:contextualSpacing/>
              <w:rPr>
                <w:rFonts w:ascii="Times New Roman" w:hAnsi="Times New Roman" w:cs="Times New Roman"/>
                <w:sz w:val="24"/>
                <w:szCs w:val="24"/>
              </w:rPr>
            </w:pPr>
          </w:p>
        </w:tc>
        <w:tc>
          <w:tcPr>
            <w:tcW w:w="3274" w:type="dxa"/>
          </w:tcPr>
          <w:p w:rsidR="00C265AB" w:rsidRDefault="00C265AB" w:rsidP="00A74590">
            <w:pPr>
              <w:contextualSpacing/>
              <w:rPr>
                <w:rFonts w:ascii="Times New Roman" w:hAnsi="Times New Roman" w:cs="Times New Roman"/>
                <w:sz w:val="24"/>
                <w:szCs w:val="24"/>
              </w:rPr>
            </w:pPr>
          </w:p>
        </w:tc>
      </w:tr>
    </w:tbl>
    <w:p w:rsidR="003F3439" w:rsidRPr="009F6554" w:rsidRDefault="00C265AB" w:rsidP="003031BD">
      <w:pPr>
        <w:pStyle w:val="ListParagraph"/>
        <w:numPr>
          <w:ilvl w:val="0"/>
          <w:numId w:val="3"/>
        </w:numPr>
        <w:spacing w:line="240" w:lineRule="auto"/>
        <w:ind w:left="360"/>
        <w:rPr>
          <w:rFonts w:ascii="Times New Roman" w:hAnsi="Times New Roman" w:cs="Times New Roman"/>
          <w:sz w:val="24"/>
          <w:szCs w:val="24"/>
        </w:rPr>
      </w:pPr>
      <w:r w:rsidRPr="009F6554">
        <w:rPr>
          <w:rFonts w:ascii="Times New Roman" w:hAnsi="Times New Roman" w:cs="Times New Roman"/>
          <w:sz w:val="24"/>
          <w:szCs w:val="24"/>
        </w:rPr>
        <w:t>Respectfully Submitted by: Sharon Gallagher</w:t>
      </w:r>
    </w:p>
    <w:sectPr w:rsidR="003F3439" w:rsidRPr="009F6554" w:rsidSect="00EF12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210"/>
    <w:multiLevelType w:val="hybridMultilevel"/>
    <w:tmpl w:val="16A05A24"/>
    <w:lvl w:ilvl="0" w:tplc="F0F6B3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32B46"/>
    <w:multiLevelType w:val="hybridMultilevel"/>
    <w:tmpl w:val="CD1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64C2"/>
    <w:multiLevelType w:val="hybridMultilevel"/>
    <w:tmpl w:val="44328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AC7C93"/>
    <w:multiLevelType w:val="hybridMultilevel"/>
    <w:tmpl w:val="5B7AA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EF1529"/>
    <w:multiLevelType w:val="hybridMultilevel"/>
    <w:tmpl w:val="EE306052"/>
    <w:lvl w:ilvl="0" w:tplc="84345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D766FB"/>
    <w:multiLevelType w:val="hybridMultilevel"/>
    <w:tmpl w:val="FE3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71490"/>
    <w:multiLevelType w:val="hybridMultilevel"/>
    <w:tmpl w:val="FA4CF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D9815CA"/>
    <w:multiLevelType w:val="hybridMultilevel"/>
    <w:tmpl w:val="405213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28B5659"/>
    <w:multiLevelType w:val="hybridMultilevel"/>
    <w:tmpl w:val="A8AC4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0320B1"/>
    <w:multiLevelType w:val="hybridMultilevel"/>
    <w:tmpl w:val="E0E8D41E"/>
    <w:lvl w:ilvl="0" w:tplc="12BC1D26">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633232"/>
    <w:multiLevelType w:val="hybridMultilevel"/>
    <w:tmpl w:val="8A8A7120"/>
    <w:lvl w:ilvl="0" w:tplc="106686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B4443"/>
    <w:multiLevelType w:val="hybridMultilevel"/>
    <w:tmpl w:val="13865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4"/>
  </w:num>
  <w:num w:numId="6">
    <w:abstractNumId w:val="0"/>
  </w:num>
  <w:num w:numId="7">
    <w:abstractNumId w:val="8"/>
  </w:num>
  <w:num w:numId="8">
    <w:abstractNumId w:val="11"/>
  </w:num>
  <w:num w:numId="9">
    <w:abstractNumId w:val="6"/>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21"/>
    <w:rsid w:val="000B25BE"/>
    <w:rsid w:val="00161B7A"/>
    <w:rsid w:val="002708E5"/>
    <w:rsid w:val="003301F8"/>
    <w:rsid w:val="0038182B"/>
    <w:rsid w:val="003D4E04"/>
    <w:rsid w:val="003F264D"/>
    <w:rsid w:val="003F3439"/>
    <w:rsid w:val="00487C76"/>
    <w:rsid w:val="00555FCC"/>
    <w:rsid w:val="0081344B"/>
    <w:rsid w:val="00835CE5"/>
    <w:rsid w:val="00983166"/>
    <w:rsid w:val="009B390C"/>
    <w:rsid w:val="009F6554"/>
    <w:rsid w:val="00AA6170"/>
    <w:rsid w:val="00B41619"/>
    <w:rsid w:val="00C265AB"/>
    <w:rsid w:val="00C76871"/>
    <w:rsid w:val="00D44724"/>
    <w:rsid w:val="00D44904"/>
    <w:rsid w:val="00D908D9"/>
    <w:rsid w:val="00E84BCF"/>
    <w:rsid w:val="00E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39"/>
    <w:pPr>
      <w:ind w:left="720"/>
      <w:contextualSpacing/>
    </w:pPr>
  </w:style>
  <w:style w:type="table" w:styleId="TableGrid">
    <w:name w:val="Table Grid"/>
    <w:basedOn w:val="TableNormal"/>
    <w:uiPriority w:val="59"/>
    <w:rsid w:val="00C2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39"/>
    <w:pPr>
      <w:ind w:left="720"/>
      <w:contextualSpacing/>
    </w:pPr>
  </w:style>
  <w:style w:type="table" w:styleId="TableGrid">
    <w:name w:val="Table Grid"/>
    <w:basedOn w:val="TableNormal"/>
    <w:uiPriority w:val="59"/>
    <w:rsid w:val="00C2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Marjorie Sargent</cp:lastModifiedBy>
  <cp:revision>2</cp:revision>
  <dcterms:created xsi:type="dcterms:W3CDTF">2016-06-07T17:34:00Z</dcterms:created>
  <dcterms:modified xsi:type="dcterms:W3CDTF">2016-06-07T17:34:00Z</dcterms:modified>
</cp:coreProperties>
</file>